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63" w:rsidRPr="00A12924" w:rsidRDefault="00686E6D" w:rsidP="00CC4DAF">
      <w:pPr>
        <w:jc w:val="both"/>
        <w:rPr>
          <w:b/>
        </w:rPr>
      </w:pPr>
      <w:r w:rsidRPr="00A12924">
        <w:rPr>
          <w:b/>
        </w:rPr>
        <w:t>BUDGETED POSITIONS</w:t>
      </w:r>
    </w:p>
    <w:p w:rsidR="00505F63" w:rsidRDefault="00505F63" w:rsidP="00CC4DAF">
      <w:pPr>
        <w:jc w:val="both"/>
      </w:pPr>
    </w:p>
    <w:p w:rsidR="003E352F" w:rsidRPr="00CC4DAF" w:rsidRDefault="007C7BDE" w:rsidP="00CC4DAF">
      <w:pPr>
        <w:jc w:val="both"/>
      </w:pPr>
      <w:r>
        <w:t xml:space="preserve">When an employee moves from a seasonal position to a budgeted position, the action should be handled as a promotion </w:t>
      </w:r>
      <w:r w:rsidR="00140B55">
        <w:t>an</w:t>
      </w:r>
      <w:r>
        <w:t>d</w:t>
      </w:r>
      <w:r w:rsidR="00140B55">
        <w:t xml:space="preserve"> </w:t>
      </w:r>
      <w:r>
        <w:t xml:space="preserve">is not subject to the following process.  </w:t>
      </w:r>
      <w:r w:rsidR="00383056" w:rsidRPr="00CC4DAF">
        <w:t xml:space="preserve">The steps for filling a </w:t>
      </w:r>
      <w:r w:rsidR="00480565">
        <w:t xml:space="preserve">budgeted </w:t>
      </w:r>
      <w:r w:rsidR="00383056" w:rsidRPr="00CC4DAF">
        <w:t xml:space="preserve">position are outlined below.  </w:t>
      </w:r>
      <w:r w:rsidR="00234C3B" w:rsidRPr="00CC4DAF">
        <w:t xml:space="preserve">The </w:t>
      </w:r>
      <w:r w:rsidR="00847E9F">
        <w:t>Employee Development (ED) office</w:t>
      </w:r>
      <w:r w:rsidR="003E352F" w:rsidRPr="00CC4DAF">
        <w:t xml:space="preserve"> is prepared to assist in every step of the hiring process</w:t>
      </w:r>
      <w:r w:rsidR="00521941" w:rsidRPr="00CC4DAF">
        <w:t>,</w:t>
      </w:r>
      <w:r w:rsidR="003E352F" w:rsidRPr="00CC4DAF">
        <w:t xml:space="preserve"> so </w:t>
      </w:r>
      <w:r w:rsidR="00521941" w:rsidRPr="00CC4DAF">
        <w:t>please</w:t>
      </w:r>
      <w:r w:rsidR="003E352F" w:rsidRPr="00CC4DAF">
        <w:t xml:space="preserve"> </w:t>
      </w:r>
      <w:r w:rsidR="00505F63">
        <w:t>work closely with</w:t>
      </w:r>
      <w:r w:rsidR="003E352F" w:rsidRPr="00CC4DAF">
        <w:t xml:space="preserve"> </w:t>
      </w:r>
      <w:r w:rsidR="00847E9F">
        <w:t>ED</w:t>
      </w:r>
      <w:r w:rsidR="003E352F" w:rsidRPr="00CC4DAF">
        <w:t xml:space="preserve"> to ensure the hiring supervisor and </w:t>
      </w:r>
      <w:r w:rsidR="00CC4DAF">
        <w:t>TFS</w:t>
      </w:r>
      <w:r w:rsidR="003E352F" w:rsidRPr="00CC4DAF">
        <w:t xml:space="preserve"> are protected from</w:t>
      </w:r>
      <w:r w:rsidR="008C0F34" w:rsidRPr="00CC4DAF">
        <w:t xml:space="preserve"> potential allegations of</w:t>
      </w:r>
      <w:r w:rsidR="00521941" w:rsidRPr="00CC4DAF">
        <w:t xml:space="preserve"> inappropriate actions</w:t>
      </w:r>
      <w:r w:rsidR="003E352F" w:rsidRPr="00CC4DAF">
        <w:t xml:space="preserve">. </w:t>
      </w:r>
    </w:p>
    <w:p w:rsidR="003E352F" w:rsidRDefault="003E352F" w:rsidP="00BF4D1C">
      <w:pPr>
        <w:jc w:val="both"/>
      </w:pPr>
    </w:p>
    <w:p w:rsidR="00346120" w:rsidRPr="00BF4D1C" w:rsidRDefault="00346120" w:rsidP="00BF4D1C">
      <w:pPr>
        <w:jc w:val="center"/>
        <w:rPr>
          <w:b/>
        </w:rPr>
      </w:pPr>
      <w:r w:rsidRPr="00BF4D1C">
        <w:rPr>
          <w:b/>
        </w:rPr>
        <w:t xml:space="preserve">Posting Vacant </w:t>
      </w:r>
      <w:r w:rsidR="008B5FF4">
        <w:rPr>
          <w:b/>
        </w:rPr>
        <w:t xml:space="preserve">Budgeted </w:t>
      </w:r>
      <w:r w:rsidRPr="00BF4D1C">
        <w:rPr>
          <w:b/>
        </w:rPr>
        <w:t>Position</w:t>
      </w:r>
    </w:p>
    <w:p w:rsidR="00346120" w:rsidRPr="00CC4DAF" w:rsidRDefault="00346120" w:rsidP="00BF4D1C">
      <w:pPr>
        <w:jc w:val="both"/>
      </w:pPr>
    </w:p>
    <w:p w:rsidR="00287498" w:rsidRPr="00333234" w:rsidRDefault="004176E0" w:rsidP="00CC4DAF">
      <w:pPr>
        <w:ind w:left="360" w:hanging="360"/>
        <w:jc w:val="both"/>
      </w:pPr>
      <w:r w:rsidRPr="00CC4DAF">
        <w:t>□</w:t>
      </w:r>
      <w:r w:rsidR="00234C3B" w:rsidRPr="00CC4DAF">
        <w:tab/>
      </w:r>
      <w:r w:rsidR="00333234">
        <w:rPr>
          <w:b/>
        </w:rPr>
        <w:t xml:space="preserve">New Supervisors should take the “Effective Hiring Practices” online training class in </w:t>
      </w:r>
      <w:proofErr w:type="spellStart"/>
      <w:r w:rsidR="00333234">
        <w:rPr>
          <w:b/>
        </w:rPr>
        <w:t>TrainTraq</w:t>
      </w:r>
      <w:proofErr w:type="spellEnd"/>
      <w:r w:rsidR="00333234">
        <w:rPr>
          <w:b/>
        </w:rPr>
        <w:t>.</w:t>
      </w:r>
      <w:r w:rsidR="00333234">
        <w:t xml:space="preserve">  This </w:t>
      </w:r>
      <w:r w:rsidR="002C6394">
        <w:t xml:space="preserve">course </w:t>
      </w:r>
      <w:r w:rsidR="00333234">
        <w:t xml:space="preserve">provides a very good overview of the </w:t>
      </w:r>
      <w:r w:rsidR="002C6394">
        <w:t xml:space="preserve">hiring </w:t>
      </w:r>
      <w:r w:rsidR="00333234">
        <w:t>process, as well as helpful guidance on things you should and should not do.</w:t>
      </w:r>
    </w:p>
    <w:p w:rsidR="00287498" w:rsidRPr="00CC4DAF" w:rsidRDefault="00287498" w:rsidP="00CC4DAF">
      <w:pPr>
        <w:ind w:left="360"/>
        <w:jc w:val="both"/>
      </w:pPr>
    </w:p>
    <w:p w:rsidR="00287498" w:rsidRPr="00CC4DAF" w:rsidRDefault="00300409" w:rsidP="00CC4DAF">
      <w:pPr>
        <w:ind w:left="360" w:hanging="360"/>
        <w:jc w:val="both"/>
      </w:pPr>
      <w:r w:rsidRPr="00CC4DAF">
        <w:t>□</w:t>
      </w:r>
      <w:r w:rsidRPr="00CC4DAF">
        <w:tab/>
      </w:r>
      <w:r w:rsidR="00287498" w:rsidRPr="00CC4DAF">
        <w:rPr>
          <w:b/>
        </w:rPr>
        <w:t xml:space="preserve">Create a </w:t>
      </w:r>
      <w:hyperlink r:id="rId8" w:history="1">
        <w:r w:rsidR="00B617BE" w:rsidRPr="00CC4DAF">
          <w:rPr>
            <w:rStyle w:val="Hyperlink"/>
            <w:b/>
          </w:rPr>
          <w:t>Position Description</w:t>
        </w:r>
      </w:hyperlink>
      <w:r w:rsidR="009A3729">
        <w:t xml:space="preserve"> </w:t>
      </w:r>
    </w:p>
    <w:p w:rsidR="00287498" w:rsidRPr="00CC4DAF" w:rsidRDefault="00287498" w:rsidP="00CC4DAF">
      <w:pPr>
        <w:ind w:left="360"/>
        <w:jc w:val="both"/>
      </w:pPr>
    </w:p>
    <w:p w:rsidR="00287498" w:rsidRPr="00CC4DAF" w:rsidRDefault="00300409" w:rsidP="00CC4DAF">
      <w:pPr>
        <w:ind w:left="360" w:hanging="360"/>
        <w:jc w:val="both"/>
      </w:pPr>
      <w:r w:rsidRPr="00CC4DAF">
        <w:t>□</w:t>
      </w:r>
      <w:r w:rsidRPr="00CC4DAF">
        <w:tab/>
      </w:r>
      <w:r w:rsidR="00287498" w:rsidRPr="00CC4DAF">
        <w:rPr>
          <w:b/>
        </w:rPr>
        <w:t xml:space="preserve">Create a </w:t>
      </w:r>
      <w:hyperlink r:id="rId9" w:history="1">
        <w:r w:rsidR="00D43BAB" w:rsidRPr="00CC4DAF">
          <w:rPr>
            <w:rStyle w:val="Hyperlink"/>
            <w:b/>
          </w:rPr>
          <w:t>Notice of Vacancy</w:t>
        </w:r>
      </w:hyperlink>
    </w:p>
    <w:p w:rsidR="00287498" w:rsidRPr="00CC4DAF" w:rsidRDefault="00287498" w:rsidP="00CC4DAF">
      <w:pPr>
        <w:ind w:left="360"/>
        <w:jc w:val="both"/>
      </w:pPr>
    </w:p>
    <w:p w:rsidR="00460427" w:rsidRPr="00CC4DAF" w:rsidRDefault="00300409" w:rsidP="00CC4DAF">
      <w:pPr>
        <w:ind w:left="360" w:hanging="360"/>
        <w:jc w:val="both"/>
      </w:pPr>
      <w:r w:rsidRPr="00CC4DAF">
        <w:t>□</w:t>
      </w:r>
      <w:r w:rsidRPr="00CC4DAF">
        <w:tab/>
      </w:r>
      <w:proofErr w:type="gramStart"/>
      <w:r w:rsidR="001A5740" w:rsidRPr="00CC4DAF">
        <w:rPr>
          <w:b/>
        </w:rPr>
        <w:t>Complete</w:t>
      </w:r>
      <w:proofErr w:type="gramEnd"/>
      <w:r w:rsidR="001A5740">
        <w:rPr>
          <w:b/>
        </w:rPr>
        <w:t xml:space="preserve"> </w:t>
      </w:r>
      <w:r w:rsidR="001A5740" w:rsidRPr="00CC4DAF">
        <w:rPr>
          <w:b/>
        </w:rPr>
        <w:t>a</w:t>
      </w:r>
      <w:r w:rsidR="009A3729">
        <w:rPr>
          <w:b/>
        </w:rPr>
        <w:t xml:space="preserve"> </w:t>
      </w:r>
      <w:hyperlink r:id="rId10" w:history="1">
        <w:r w:rsidR="009C4D51" w:rsidRPr="00CC4DAF">
          <w:rPr>
            <w:rStyle w:val="Hyperlink"/>
            <w:b/>
          </w:rPr>
          <w:t>Hiring Request</w:t>
        </w:r>
      </w:hyperlink>
      <w:r w:rsidR="009A3729">
        <w:t xml:space="preserve"> </w:t>
      </w:r>
      <w:r w:rsidR="00234C3B" w:rsidRPr="00CC4DAF">
        <w:rPr>
          <w:b/>
        </w:rPr>
        <w:t xml:space="preserve">form </w:t>
      </w:r>
      <w:r w:rsidR="006C4D32" w:rsidRPr="00CC4DAF">
        <w:rPr>
          <w:b/>
        </w:rPr>
        <w:t xml:space="preserve">and </w:t>
      </w:r>
      <w:r w:rsidR="00234C3B" w:rsidRPr="00CC4DAF">
        <w:rPr>
          <w:b/>
        </w:rPr>
        <w:t>obtain the</w:t>
      </w:r>
      <w:r w:rsidR="006C4D32" w:rsidRPr="00CC4DAF">
        <w:rPr>
          <w:b/>
        </w:rPr>
        <w:t xml:space="preserve"> necessary </w:t>
      </w:r>
      <w:r w:rsidR="00234C3B" w:rsidRPr="00CC4DAF">
        <w:rPr>
          <w:b/>
        </w:rPr>
        <w:t>departmental approvals</w:t>
      </w:r>
      <w:r w:rsidR="006C4D32" w:rsidRPr="00CC4DAF">
        <w:rPr>
          <w:b/>
        </w:rPr>
        <w:t>.</w:t>
      </w:r>
    </w:p>
    <w:p w:rsidR="00460427" w:rsidRPr="00CC4DAF" w:rsidRDefault="00460427" w:rsidP="00CC4DAF">
      <w:pPr>
        <w:ind w:left="360" w:hanging="360"/>
        <w:jc w:val="both"/>
      </w:pPr>
    </w:p>
    <w:p w:rsidR="00287498" w:rsidRPr="00CC4DAF" w:rsidRDefault="00460427" w:rsidP="00CC4DAF">
      <w:pPr>
        <w:ind w:left="360" w:hanging="360"/>
        <w:jc w:val="both"/>
      </w:pPr>
      <w:r w:rsidRPr="00CC4DAF">
        <w:t>□</w:t>
      </w:r>
      <w:r w:rsidRPr="00CC4DAF">
        <w:tab/>
      </w:r>
      <w:r w:rsidR="006C4D32" w:rsidRPr="00CC4DAF">
        <w:rPr>
          <w:b/>
        </w:rPr>
        <w:t>Send</w:t>
      </w:r>
      <w:r w:rsidR="002D62F0" w:rsidRPr="00CC4DAF">
        <w:rPr>
          <w:b/>
        </w:rPr>
        <w:t xml:space="preserve"> the Hiring Request, Notice of Vacancy and Position Description to </w:t>
      </w:r>
      <w:r w:rsidR="00847E9F">
        <w:rPr>
          <w:b/>
        </w:rPr>
        <w:t>ED</w:t>
      </w:r>
      <w:r w:rsidR="002D62F0" w:rsidRPr="00CC4DAF">
        <w:rPr>
          <w:b/>
        </w:rPr>
        <w:t>.</w:t>
      </w:r>
      <w:r w:rsidR="002D62F0" w:rsidRPr="00CC4DAF">
        <w:t xml:space="preserve">  </w:t>
      </w:r>
      <w:r w:rsidR="00847E9F">
        <w:t>ED</w:t>
      </w:r>
      <w:r w:rsidR="002D62F0" w:rsidRPr="00CC4DAF">
        <w:t xml:space="preserve"> will </w:t>
      </w:r>
      <w:r w:rsidR="00234C3B" w:rsidRPr="00CC4DAF">
        <w:t>review the documents for completeness</w:t>
      </w:r>
      <w:r w:rsidR="00176F8D" w:rsidRPr="00CC4DAF">
        <w:t xml:space="preserve"> and</w:t>
      </w:r>
      <w:r w:rsidR="00234C3B" w:rsidRPr="00CC4DAF">
        <w:t xml:space="preserve"> obtain approvals from </w:t>
      </w:r>
      <w:r w:rsidR="002D62F0" w:rsidRPr="00CC4DAF">
        <w:t xml:space="preserve">the </w:t>
      </w:r>
      <w:r w:rsidR="00234C3B" w:rsidRPr="00CC4DAF">
        <w:t xml:space="preserve">applicable </w:t>
      </w:r>
      <w:r w:rsidR="00082F72" w:rsidRPr="00CC4DAF">
        <w:t>Associate Director</w:t>
      </w:r>
      <w:r w:rsidR="00847E9F">
        <w:t xml:space="preserve">, </w:t>
      </w:r>
      <w:proofErr w:type="spellStart"/>
      <w:r w:rsidR="00847E9F">
        <w:t>AgriLife</w:t>
      </w:r>
      <w:proofErr w:type="spellEnd"/>
      <w:r w:rsidR="00847E9F">
        <w:t xml:space="preserve"> Human Resources (HR)</w:t>
      </w:r>
      <w:r w:rsidR="00082F72" w:rsidRPr="00CC4DAF">
        <w:t xml:space="preserve"> and </w:t>
      </w:r>
      <w:r w:rsidR="00234C3B" w:rsidRPr="00CC4DAF">
        <w:t xml:space="preserve">the </w:t>
      </w:r>
      <w:r w:rsidR="007610D5" w:rsidRPr="00CC4DAF">
        <w:t>Director</w:t>
      </w:r>
      <w:r w:rsidR="002D62F0" w:rsidRPr="00CC4DAF">
        <w:t>.</w:t>
      </w:r>
      <w:r w:rsidR="00383056" w:rsidRPr="00CC4DAF">
        <w:t xml:space="preserve">  Upon approval by the Director</w:t>
      </w:r>
      <w:r w:rsidR="00CC4DAF">
        <w:t>,</w:t>
      </w:r>
      <w:r w:rsidR="00383056" w:rsidRPr="00CC4DAF">
        <w:t xml:space="preserve"> </w:t>
      </w:r>
      <w:r w:rsidR="00847E9F">
        <w:t>ED</w:t>
      </w:r>
      <w:r w:rsidR="00383056" w:rsidRPr="00CC4DAF">
        <w:t xml:space="preserve"> will contact the hiring supervisor to initiate assistance to the hiring supervisor in completing the hiring process.</w:t>
      </w:r>
    </w:p>
    <w:p w:rsidR="00287498" w:rsidRPr="00CC4DAF" w:rsidRDefault="00287498" w:rsidP="00CC4DAF">
      <w:pPr>
        <w:jc w:val="both"/>
      </w:pPr>
    </w:p>
    <w:p w:rsidR="00287498" w:rsidRPr="00CC4DAF" w:rsidRDefault="00300409" w:rsidP="00CC4DAF">
      <w:pPr>
        <w:ind w:left="360" w:hanging="360"/>
        <w:jc w:val="both"/>
      </w:pPr>
      <w:r w:rsidRPr="00CC4DAF">
        <w:t>□</w:t>
      </w:r>
      <w:r w:rsidRPr="00CC4DAF">
        <w:tab/>
      </w:r>
      <w:r w:rsidR="00847E9F">
        <w:t>ED</w:t>
      </w:r>
      <w:r w:rsidR="00287498" w:rsidRPr="00CC4DAF">
        <w:t xml:space="preserve"> </w:t>
      </w:r>
      <w:r w:rsidR="00521941" w:rsidRPr="00CC4DAF">
        <w:t>will post</w:t>
      </w:r>
      <w:r w:rsidR="00287498" w:rsidRPr="00CC4DAF">
        <w:t xml:space="preserve"> the </w:t>
      </w:r>
      <w:r w:rsidR="00234C3B" w:rsidRPr="00CC4DAF">
        <w:t xml:space="preserve">position </w:t>
      </w:r>
      <w:r w:rsidR="00287498" w:rsidRPr="00CC4DAF">
        <w:t>on</w:t>
      </w:r>
      <w:r w:rsidR="009A3729">
        <w:t xml:space="preserve"> </w:t>
      </w:r>
      <w:r w:rsidR="00836E71" w:rsidRPr="00CC4DAF">
        <w:t xml:space="preserve">the TFS website, </w:t>
      </w:r>
      <w:hyperlink r:id="rId11" w:history="1">
        <w:proofErr w:type="spellStart"/>
        <w:r w:rsidR="00D43BAB" w:rsidRPr="00CC4DAF">
          <w:rPr>
            <w:rStyle w:val="Hyperlink"/>
            <w:i/>
          </w:rPr>
          <w:t>GreatJobs</w:t>
        </w:r>
        <w:proofErr w:type="spellEnd"/>
      </w:hyperlink>
      <w:r w:rsidR="00CC4DAF">
        <w:t xml:space="preserve"> and</w:t>
      </w:r>
      <w:r w:rsidR="009A3729">
        <w:t xml:space="preserve"> </w:t>
      </w:r>
      <w:hyperlink r:id="rId12" w:history="1">
        <w:r w:rsidR="008043C6" w:rsidRPr="00CC4DAF">
          <w:rPr>
            <w:rStyle w:val="Hyperlink"/>
            <w:i/>
          </w:rPr>
          <w:t>Texas</w:t>
        </w:r>
        <w:r w:rsidR="00D00C7C">
          <w:rPr>
            <w:rStyle w:val="Hyperlink"/>
            <w:i/>
          </w:rPr>
          <w:t xml:space="preserve"> </w:t>
        </w:r>
        <w:r w:rsidR="008043C6" w:rsidRPr="00CC4DAF">
          <w:rPr>
            <w:rStyle w:val="Hyperlink"/>
            <w:i/>
          </w:rPr>
          <w:t>Workforce Commission</w:t>
        </w:r>
      </w:hyperlink>
      <w:r w:rsidR="008043C6" w:rsidRPr="00CC4DAF">
        <w:t xml:space="preserve"> </w:t>
      </w:r>
      <w:r w:rsidR="00287498" w:rsidRPr="00CC4DAF">
        <w:t xml:space="preserve">and advertise in </w:t>
      </w:r>
      <w:r w:rsidR="00521941" w:rsidRPr="00CC4DAF">
        <w:t>a</w:t>
      </w:r>
      <w:r w:rsidR="009A3729">
        <w:t xml:space="preserve"> </w:t>
      </w:r>
      <w:r w:rsidR="00836E71" w:rsidRPr="00CC4DAF">
        <w:t>newspaper</w:t>
      </w:r>
      <w:r w:rsidR="00521941" w:rsidRPr="00CC4DAF">
        <w:t xml:space="preserve"> or other publication</w:t>
      </w:r>
      <w:r w:rsidR="00287498" w:rsidRPr="00CC4DAF">
        <w:t xml:space="preserve"> (if </w:t>
      </w:r>
      <w:r w:rsidR="00234C3B" w:rsidRPr="00CC4DAF">
        <w:t>requested by the hiring supervisor</w:t>
      </w:r>
      <w:r w:rsidR="008C0F34" w:rsidRPr="00CC4DAF">
        <w:t>)</w:t>
      </w:r>
      <w:r w:rsidR="00287498" w:rsidRPr="00CC4DAF">
        <w:t>.</w:t>
      </w:r>
      <w:r w:rsidR="00A737A2" w:rsidRPr="00CC4DAF">
        <w:t xml:space="preserve">  Prior to posting the position on </w:t>
      </w:r>
      <w:proofErr w:type="spellStart"/>
      <w:r w:rsidR="00A737A2" w:rsidRPr="00CC4DAF">
        <w:t>GreatJobs</w:t>
      </w:r>
      <w:proofErr w:type="spellEnd"/>
      <w:r w:rsidR="00A737A2" w:rsidRPr="00CC4DAF">
        <w:t xml:space="preserve">, </w:t>
      </w:r>
      <w:r w:rsidR="00847E9F">
        <w:t>ED</w:t>
      </w:r>
      <w:r w:rsidR="00A737A2" w:rsidRPr="00CC4DAF">
        <w:t xml:space="preserve"> will work with the hiring supervisor to identify appropriate screening questions to allow </w:t>
      </w:r>
      <w:proofErr w:type="spellStart"/>
      <w:r w:rsidR="00A737A2" w:rsidRPr="00CC4DAF">
        <w:t>GreatJobs</w:t>
      </w:r>
      <w:proofErr w:type="spellEnd"/>
      <w:r w:rsidR="00A737A2" w:rsidRPr="00CC4DAF">
        <w:t xml:space="preserve"> to electronically screen out applicants who don’t meet the minimum qualifications for the position.  </w:t>
      </w:r>
      <w:r w:rsidR="00CC4DAF">
        <w:t>The h</w:t>
      </w:r>
      <w:r w:rsidR="00A737A2" w:rsidRPr="00CC4DAF">
        <w:t>iring supervisor will have the option to manually screen all applications.</w:t>
      </w:r>
    </w:p>
    <w:p w:rsidR="00291027" w:rsidRDefault="00291027" w:rsidP="00CC4DAF">
      <w:pPr>
        <w:jc w:val="both"/>
        <w:rPr>
          <w:b/>
        </w:rPr>
      </w:pPr>
    </w:p>
    <w:p w:rsidR="00346120" w:rsidRDefault="008B5FF4" w:rsidP="00BF4D1C">
      <w:pPr>
        <w:jc w:val="center"/>
      </w:pPr>
      <w:r>
        <w:rPr>
          <w:b/>
        </w:rPr>
        <w:t xml:space="preserve">Budgeted Position </w:t>
      </w:r>
      <w:r w:rsidR="00346120">
        <w:rPr>
          <w:b/>
        </w:rPr>
        <w:t>Selection Process</w:t>
      </w:r>
    </w:p>
    <w:p w:rsidR="00847E9F" w:rsidRPr="00BF4D1C" w:rsidRDefault="00847E9F" w:rsidP="00BF4D1C"/>
    <w:p w:rsidR="0065451C" w:rsidRPr="00CC4DAF" w:rsidRDefault="00300409" w:rsidP="00CC4DAF">
      <w:pPr>
        <w:ind w:left="360" w:hanging="360"/>
        <w:jc w:val="both"/>
      </w:pPr>
      <w:r w:rsidRPr="00CC4DAF">
        <w:t>□</w:t>
      </w:r>
      <w:r w:rsidRPr="00CC4DAF">
        <w:tab/>
      </w:r>
      <w:r w:rsidR="00836E71" w:rsidRPr="00CC4DAF">
        <w:rPr>
          <w:b/>
        </w:rPr>
        <w:t>Select</w:t>
      </w:r>
      <w:r w:rsidR="00976183" w:rsidRPr="00CC4DAF">
        <w:rPr>
          <w:b/>
        </w:rPr>
        <w:t xml:space="preserve"> the</w:t>
      </w:r>
      <w:r w:rsidR="00287498" w:rsidRPr="00CC4DAF">
        <w:rPr>
          <w:b/>
        </w:rPr>
        <w:t xml:space="preserve"> interview panel</w:t>
      </w:r>
      <w:r w:rsidR="00976183" w:rsidRPr="00CC4DAF">
        <w:rPr>
          <w:b/>
        </w:rPr>
        <w:t>.</w:t>
      </w:r>
      <w:r w:rsidR="00976183" w:rsidRPr="00CC4DAF">
        <w:t xml:space="preserve">  A </w:t>
      </w:r>
      <w:r w:rsidR="00287498" w:rsidRPr="00CC4DAF">
        <w:t>minimum of three</w:t>
      </w:r>
      <w:r w:rsidR="00176F8D" w:rsidRPr="00CC4DAF">
        <w:t xml:space="preserve"> members</w:t>
      </w:r>
      <w:r w:rsidR="00976183" w:rsidRPr="00CC4DAF">
        <w:t xml:space="preserve"> are </w:t>
      </w:r>
      <w:r w:rsidR="006E6DD6" w:rsidRPr="00CC4DAF">
        <w:t>required for professional</w:t>
      </w:r>
      <w:r w:rsidR="001B33A3">
        <w:t xml:space="preserve"> (non-classified)</w:t>
      </w:r>
      <w:r w:rsidR="006E6DD6" w:rsidRPr="00CC4DAF">
        <w:t xml:space="preserve"> position</w:t>
      </w:r>
      <w:r w:rsidR="0065451C" w:rsidRPr="00CC4DAF">
        <w:t>s</w:t>
      </w:r>
      <w:r w:rsidR="00383056" w:rsidRPr="00CC4DAF">
        <w:t xml:space="preserve"> and</w:t>
      </w:r>
      <w:r w:rsidR="009A3729">
        <w:t xml:space="preserve"> </w:t>
      </w:r>
      <w:r w:rsidR="006E6DD6" w:rsidRPr="00CC4DAF">
        <w:t xml:space="preserve">recommended for </w:t>
      </w:r>
      <w:r w:rsidR="008C0F34" w:rsidRPr="00CC4DAF">
        <w:t>classified</w:t>
      </w:r>
      <w:r w:rsidR="006E6DD6" w:rsidRPr="00CC4DAF">
        <w:t xml:space="preserve"> positions</w:t>
      </w:r>
      <w:r w:rsidR="00287498" w:rsidRPr="00CC4DAF">
        <w:t>.</w:t>
      </w:r>
      <w:r w:rsidR="00202E62" w:rsidRPr="00CC4DAF">
        <w:t xml:space="preserve">  The same panel members need to be used for each level of interviews.  Exceptions need to be reviewed with </w:t>
      </w:r>
      <w:r w:rsidR="00847E9F">
        <w:t>ED</w:t>
      </w:r>
      <w:r w:rsidR="00202E62" w:rsidRPr="00CC4DAF">
        <w:t xml:space="preserve"> in advance.</w:t>
      </w:r>
    </w:p>
    <w:p w:rsidR="00383056" w:rsidRPr="00CC4DAF" w:rsidRDefault="00383056" w:rsidP="00CC4DAF">
      <w:pPr>
        <w:jc w:val="both"/>
      </w:pPr>
    </w:p>
    <w:p w:rsidR="007121B2" w:rsidRPr="00CC4DAF" w:rsidRDefault="007121B2" w:rsidP="00CC4DAF">
      <w:pPr>
        <w:ind w:left="360" w:hanging="360"/>
        <w:jc w:val="both"/>
      </w:pPr>
      <w:r w:rsidRPr="00CC4DAF">
        <w:t>□</w:t>
      </w:r>
      <w:r w:rsidRPr="00CC4DAF">
        <w:tab/>
      </w:r>
      <w:proofErr w:type="gramStart"/>
      <w:r w:rsidRPr="00CC4DAF">
        <w:rPr>
          <w:b/>
        </w:rPr>
        <w:t>For</w:t>
      </w:r>
      <w:proofErr w:type="gramEnd"/>
      <w:r w:rsidRPr="00CC4DAF">
        <w:rPr>
          <w:b/>
        </w:rPr>
        <w:t xml:space="preserve"> positions posted as “open until filled</w:t>
      </w:r>
      <w:r w:rsidR="00CC4DAF">
        <w:rPr>
          <w:b/>
        </w:rPr>
        <w:t>,</w:t>
      </w:r>
      <w:r w:rsidRPr="00CC4DAF">
        <w:rPr>
          <w:b/>
        </w:rPr>
        <w:t xml:space="preserve">” change status in </w:t>
      </w:r>
      <w:proofErr w:type="spellStart"/>
      <w:r w:rsidRPr="00CC4DAF">
        <w:rPr>
          <w:b/>
        </w:rPr>
        <w:t>GreatJobs</w:t>
      </w:r>
      <w:proofErr w:type="spellEnd"/>
      <w:r w:rsidRPr="00CC4DAF">
        <w:rPr>
          <w:b/>
        </w:rPr>
        <w:t xml:space="preserve"> to “On Hold” when ready to begin the application evaluation</w:t>
      </w:r>
      <w:r w:rsidR="001063AA" w:rsidRPr="00CC4DAF">
        <w:rPr>
          <w:b/>
        </w:rPr>
        <w:t xml:space="preserve"> process</w:t>
      </w:r>
      <w:r w:rsidRPr="00CC4DAF">
        <w:rPr>
          <w:b/>
        </w:rPr>
        <w:t>.</w:t>
      </w:r>
      <w:r w:rsidRPr="00CC4DAF">
        <w:t xml:space="preserve">  This will prevent additional applications from being submitted during the application evaluation and interview </w:t>
      </w:r>
      <w:r w:rsidRPr="00CC4DAF">
        <w:lastRenderedPageBreak/>
        <w:t xml:space="preserve">processes.  If the applications or interviews do not yield a candidate selected for hire, change the status in </w:t>
      </w:r>
      <w:proofErr w:type="spellStart"/>
      <w:r w:rsidRPr="00CC4DAF">
        <w:t>GreatJobs</w:t>
      </w:r>
      <w:proofErr w:type="spellEnd"/>
      <w:r w:rsidRPr="00CC4DAF">
        <w:t xml:space="preserve"> back to “Open</w:t>
      </w:r>
      <w:r w:rsidR="00CC4DAF">
        <w:t>.</w:t>
      </w:r>
      <w:r w:rsidRPr="00CC4DAF">
        <w:t>”</w:t>
      </w:r>
    </w:p>
    <w:p w:rsidR="007121B2" w:rsidRPr="00CC4DAF" w:rsidRDefault="007121B2" w:rsidP="00CC4DAF">
      <w:pPr>
        <w:jc w:val="both"/>
      </w:pPr>
    </w:p>
    <w:p w:rsidR="00CC69CC" w:rsidRDefault="0065451C" w:rsidP="00CC4DAF">
      <w:pPr>
        <w:ind w:left="360" w:hanging="360"/>
        <w:jc w:val="both"/>
      </w:pPr>
      <w:r w:rsidRPr="00CC4DAF">
        <w:t>□</w:t>
      </w:r>
      <w:r w:rsidR="00234C3B" w:rsidRPr="00CC4DAF">
        <w:tab/>
      </w:r>
      <w:proofErr w:type="gramStart"/>
      <w:r w:rsidR="00C30B2E" w:rsidRPr="00CC4DAF">
        <w:rPr>
          <w:b/>
        </w:rPr>
        <w:t>Complete</w:t>
      </w:r>
      <w:proofErr w:type="gramEnd"/>
      <w:r w:rsidR="00C30B2E" w:rsidRPr="00CC4DAF">
        <w:rPr>
          <w:b/>
        </w:rPr>
        <w:t xml:space="preserve"> the application evaluation process</w:t>
      </w:r>
      <w:r w:rsidR="00505F63">
        <w:rPr>
          <w:b/>
        </w:rPr>
        <w:t xml:space="preserve"> and select applicants for interviews</w:t>
      </w:r>
      <w:r w:rsidR="00460427" w:rsidRPr="00CC4DAF">
        <w:rPr>
          <w:b/>
        </w:rPr>
        <w:t>.</w:t>
      </w:r>
      <w:r w:rsidR="00460427" w:rsidRPr="00CC4DAF">
        <w:t xml:space="preserve">  This should be </w:t>
      </w:r>
      <w:r w:rsidR="008B5FF4">
        <w:t>accomplished</w:t>
      </w:r>
      <w:r w:rsidR="00C30B2E" w:rsidRPr="00CC4DAF">
        <w:t xml:space="preserve"> u</w:t>
      </w:r>
      <w:r w:rsidR="001C09DD" w:rsidRPr="00CC4DAF">
        <w:t xml:space="preserve">sing the </w:t>
      </w:r>
      <w:hyperlink r:id="rId13" w:history="1">
        <w:r w:rsidR="00903522">
          <w:rPr>
            <w:rStyle w:val="Hyperlink"/>
          </w:rPr>
          <w:t>Application Evaluation Guidelines</w:t>
        </w:r>
      </w:hyperlink>
      <w:r w:rsidR="00546CFD">
        <w:t xml:space="preserve"> </w:t>
      </w:r>
      <w:r w:rsidR="00C30B2E" w:rsidRPr="00CC4DAF">
        <w:t xml:space="preserve">and </w:t>
      </w:r>
      <w:r w:rsidR="001C09DD" w:rsidRPr="00CC4DAF">
        <w:t xml:space="preserve">the </w:t>
      </w:r>
      <w:hyperlink r:id="rId14" w:history="1">
        <w:r w:rsidR="00903522">
          <w:rPr>
            <w:rStyle w:val="Hyperlink"/>
          </w:rPr>
          <w:t>Application Evaluation Matrix</w:t>
        </w:r>
      </w:hyperlink>
      <w:r w:rsidR="00E46058" w:rsidRPr="00CC4DAF">
        <w:t xml:space="preserve">. </w:t>
      </w:r>
    </w:p>
    <w:p w:rsidR="00CC69CC" w:rsidRDefault="00CC69CC" w:rsidP="00CC4DAF">
      <w:pPr>
        <w:ind w:left="360" w:hanging="360"/>
        <w:jc w:val="both"/>
      </w:pPr>
    </w:p>
    <w:p w:rsidR="007015A0" w:rsidRDefault="00460427" w:rsidP="00CC4DAF">
      <w:pPr>
        <w:ind w:left="360" w:hanging="360"/>
        <w:jc w:val="both"/>
      </w:pPr>
      <w:r w:rsidRPr="00CC4DAF">
        <w:t xml:space="preserve"> </w:t>
      </w:r>
      <w:r w:rsidR="00300409" w:rsidRPr="00CC4DAF">
        <w:t>□</w:t>
      </w:r>
      <w:r w:rsidR="00300409" w:rsidRPr="00CC4DAF">
        <w:tab/>
      </w:r>
      <w:r w:rsidR="00176F8D" w:rsidRPr="00CC4DAF">
        <w:rPr>
          <w:b/>
        </w:rPr>
        <w:t>Develop</w:t>
      </w:r>
      <w:r w:rsidR="007015A0" w:rsidRPr="00CC4DAF">
        <w:rPr>
          <w:b/>
        </w:rPr>
        <w:t xml:space="preserve"> interview questions</w:t>
      </w:r>
      <w:r w:rsidR="00176F8D" w:rsidRPr="00CC4DAF">
        <w:rPr>
          <w:b/>
        </w:rPr>
        <w:t xml:space="preserve"> </w:t>
      </w:r>
      <w:r w:rsidR="004E6331">
        <w:rPr>
          <w:b/>
        </w:rPr>
        <w:t xml:space="preserve">using the </w:t>
      </w:r>
      <w:hyperlink r:id="rId15" w:history="1">
        <w:r w:rsidR="004E6331" w:rsidRPr="001015F2">
          <w:rPr>
            <w:rStyle w:val="Hyperlink"/>
            <w:b/>
          </w:rPr>
          <w:t>Interview Guide</w:t>
        </w:r>
      </w:hyperlink>
      <w:r w:rsidR="007015A0" w:rsidRPr="00CC4DAF">
        <w:rPr>
          <w:b/>
        </w:rPr>
        <w:t>.</w:t>
      </w:r>
      <w:r w:rsidR="00505F63">
        <w:rPr>
          <w:b/>
        </w:rPr>
        <w:t xml:space="preserve">  </w:t>
      </w:r>
      <w:r w:rsidR="00DC7634" w:rsidRPr="00CC4DAF">
        <w:t xml:space="preserve">If two levels of interviews are to be used, </w:t>
      </w:r>
      <w:r w:rsidR="00C55254">
        <w:t xml:space="preserve">develop </w:t>
      </w:r>
      <w:r w:rsidR="00DC7634" w:rsidRPr="00CC4DAF">
        <w:t xml:space="preserve">separate </w:t>
      </w:r>
      <w:r w:rsidR="004E6331">
        <w:t>interview guides</w:t>
      </w:r>
      <w:r w:rsidR="00DC7634" w:rsidRPr="00CC4DAF">
        <w:t xml:space="preserve"> for each level.</w:t>
      </w:r>
      <w:r w:rsidR="004E6331">
        <w:t xml:space="preserve">  In developing the questions, please refer to </w:t>
      </w:r>
      <w:hyperlink r:id="rId16" w:history="1">
        <w:r w:rsidR="004E6331" w:rsidRPr="004E6331">
          <w:rPr>
            <w:rStyle w:val="Hyperlink"/>
          </w:rPr>
          <w:t>Sample Interview Questions</w:t>
        </w:r>
      </w:hyperlink>
      <w:r w:rsidR="00976DE6">
        <w:t xml:space="preserve">, </w:t>
      </w:r>
      <w:hyperlink r:id="rId17" w:history="1">
        <w:r w:rsidR="00976DE6" w:rsidRPr="00976DE6">
          <w:rPr>
            <w:rStyle w:val="Hyperlink"/>
          </w:rPr>
          <w:t>Lawful Questions</w:t>
        </w:r>
      </w:hyperlink>
      <w:r w:rsidR="00976DE6">
        <w:t xml:space="preserve">, and </w:t>
      </w:r>
      <w:hyperlink r:id="rId18" w:history="1">
        <w:r w:rsidR="00976DE6" w:rsidRPr="00976DE6">
          <w:rPr>
            <w:rStyle w:val="Hyperlink"/>
          </w:rPr>
          <w:t>Unlawful Questions</w:t>
        </w:r>
      </w:hyperlink>
      <w:bookmarkStart w:id="0" w:name="_GoBack"/>
      <w:bookmarkEnd w:id="0"/>
      <w:r w:rsidR="004E6331">
        <w:t xml:space="preserve"> for guidance.</w:t>
      </w:r>
      <w:r w:rsidR="00DC7634" w:rsidRPr="00CC4DAF">
        <w:t xml:space="preserve">  </w:t>
      </w:r>
      <w:r w:rsidR="00CC4DAF">
        <w:t>The h</w:t>
      </w:r>
      <w:r w:rsidR="001E786B" w:rsidRPr="00CC4DAF">
        <w:t xml:space="preserve">iring supervisor should review the </w:t>
      </w:r>
      <w:r w:rsidR="00976DE6">
        <w:t xml:space="preserve">completed </w:t>
      </w:r>
      <w:r w:rsidR="004E6331">
        <w:t>interview guide</w:t>
      </w:r>
      <w:r w:rsidR="00976DE6">
        <w:t>(</w:t>
      </w:r>
      <w:r w:rsidR="004E6331">
        <w:t>s</w:t>
      </w:r>
      <w:r w:rsidR="00976DE6">
        <w:t>)</w:t>
      </w:r>
      <w:r w:rsidR="001E786B" w:rsidRPr="00CC4DAF">
        <w:t xml:space="preserve"> with </w:t>
      </w:r>
      <w:r w:rsidR="00847E9F">
        <w:t>ED</w:t>
      </w:r>
      <w:r w:rsidR="00E95D24" w:rsidRPr="00CC4DAF">
        <w:t xml:space="preserve"> to help ensure that the interviews provide desired</w:t>
      </w:r>
      <w:r w:rsidRPr="00CC4DAF">
        <w:t xml:space="preserve"> and appropriate</w:t>
      </w:r>
      <w:r w:rsidR="00E95D24" w:rsidRPr="00CC4DAF">
        <w:t xml:space="preserve"> information for the selection process</w:t>
      </w:r>
      <w:r w:rsidR="001E786B" w:rsidRPr="00CC4DAF">
        <w:t>.</w:t>
      </w:r>
    </w:p>
    <w:p w:rsidR="00546CFD" w:rsidRPr="00CC4DAF" w:rsidRDefault="00546CFD" w:rsidP="00CC4DAF">
      <w:pPr>
        <w:ind w:left="360" w:hanging="360"/>
        <w:jc w:val="both"/>
      </w:pPr>
    </w:p>
    <w:p w:rsidR="00976DE6" w:rsidRPr="00152AF0" w:rsidRDefault="00300409" w:rsidP="00CC4DAF">
      <w:pPr>
        <w:ind w:left="360" w:hanging="360"/>
        <w:jc w:val="both"/>
      </w:pPr>
      <w:r w:rsidRPr="00CC4DAF">
        <w:t>□</w:t>
      </w:r>
      <w:r w:rsidRPr="00CC4DAF">
        <w:tab/>
      </w:r>
      <w:r w:rsidR="001E786B" w:rsidRPr="00CC4DAF">
        <w:rPr>
          <w:b/>
        </w:rPr>
        <w:t xml:space="preserve">Conduct </w:t>
      </w:r>
      <w:r w:rsidR="00E46058" w:rsidRPr="00CC4DAF">
        <w:rPr>
          <w:b/>
        </w:rPr>
        <w:t xml:space="preserve">interviews </w:t>
      </w:r>
      <w:r w:rsidR="001E786B" w:rsidRPr="00CC4DAF">
        <w:rPr>
          <w:b/>
        </w:rPr>
        <w:t>of the</w:t>
      </w:r>
      <w:r w:rsidR="00E46058" w:rsidRPr="00CC4DAF">
        <w:rPr>
          <w:b/>
        </w:rPr>
        <w:t xml:space="preserve"> top applicants</w:t>
      </w:r>
      <w:r w:rsidR="00976DE6">
        <w:rPr>
          <w:b/>
        </w:rPr>
        <w:t>.</w:t>
      </w:r>
      <w:r w:rsidR="00976DE6">
        <w:t xml:space="preserve">  Prior to conducting the interviews, please review </w:t>
      </w:r>
      <w:hyperlink r:id="rId19" w:history="1">
        <w:r w:rsidR="00976DE6" w:rsidRPr="00570706">
          <w:rPr>
            <w:rStyle w:val="Hyperlink"/>
          </w:rPr>
          <w:t>Conducting Interviews – Helpful Reminders</w:t>
        </w:r>
      </w:hyperlink>
      <w:r w:rsidR="00976DE6">
        <w:t>.</w:t>
      </w:r>
    </w:p>
    <w:p w:rsidR="00976DE6" w:rsidRDefault="00976DE6" w:rsidP="00CC4DAF">
      <w:pPr>
        <w:ind w:left="360" w:hanging="360"/>
        <w:jc w:val="both"/>
        <w:rPr>
          <w:b/>
        </w:rPr>
      </w:pPr>
    </w:p>
    <w:p w:rsidR="00CC69CC" w:rsidRDefault="00976DE6" w:rsidP="00CC4DAF">
      <w:pPr>
        <w:ind w:left="360" w:hanging="360"/>
        <w:jc w:val="both"/>
      </w:pPr>
      <w:r>
        <w:t>□</w:t>
      </w:r>
      <w:r>
        <w:tab/>
      </w:r>
      <w:r>
        <w:rPr>
          <w:b/>
        </w:rPr>
        <w:t>R</w:t>
      </w:r>
      <w:r w:rsidR="00E95D24" w:rsidRPr="00CC4DAF">
        <w:rPr>
          <w:b/>
        </w:rPr>
        <w:t>ank order the</w:t>
      </w:r>
      <w:r>
        <w:rPr>
          <w:b/>
        </w:rPr>
        <w:t xml:space="preserve"> candidates interviewed</w:t>
      </w:r>
      <w:r w:rsidR="00A144B4" w:rsidRPr="00CC4DAF">
        <w:rPr>
          <w:b/>
        </w:rPr>
        <w:t>.</w:t>
      </w:r>
      <w:r w:rsidR="00A144B4" w:rsidRPr="00CC4DAF">
        <w:t xml:space="preserve">  This should be </w:t>
      </w:r>
      <w:r w:rsidR="008B5FF4">
        <w:t>accomplished</w:t>
      </w:r>
      <w:r w:rsidR="008B5FF4" w:rsidRPr="00CC4DAF">
        <w:t xml:space="preserve"> </w:t>
      </w:r>
      <w:r w:rsidR="00E95D24" w:rsidRPr="00CC4DAF">
        <w:t xml:space="preserve">using </w:t>
      </w:r>
      <w:r w:rsidR="007100F0" w:rsidRPr="00CC4DAF">
        <w:t>the</w:t>
      </w:r>
      <w:r w:rsidR="00480565">
        <w:t xml:space="preserve"> </w:t>
      </w:r>
      <w:r w:rsidR="00903522">
        <w:t>I</w:t>
      </w:r>
      <w:r w:rsidR="00055428" w:rsidRPr="00903522">
        <w:t xml:space="preserve">nterview </w:t>
      </w:r>
      <w:r w:rsidR="00903522">
        <w:t>E</w:t>
      </w:r>
      <w:r w:rsidR="00055428" w:rsidRPr="00903522">
        <w:t>valuation</w:t>
      </w:r>
      <w:r w:rsidR="00480565">
        <w:t xml:space="preserve"> </w:t>
      </w:r>
      <w:r w:rsidR="00903522">
        <w:t>G</w:t>
      </w:r>
      <w:r w:rsidR="00E95D24" w:rsidRPr="00903522">
        <w:t>uidelines</w:t>
      </w:r>
      <w:r w:rsidR="00480565">
        <w:t xml:space="preserve"> </w:t>
      </w:r>
      <w:r w:rsidR="00903522">
        <w:t>(</w:t>
      </w:r>
      <w:hyperlink r:id="rId20" w:history="1">
        <w:r w:rsidR="00903522" w:rsidRPr="001E2DAC">
          <w:rPr>
            <w:rStyle w:val="Hyperlink"/>
          </w:rPr>
          <w:t>1 Level</w:t>
        </w:r>
      </w:hyperlink>
      <w:r w:rsidR="00903522">
        <w:t xml:space="preserve"> or </w:t>
      </w:r>
      <w:hyperlink r:id="rId21" w:history="1">
        <w:r w:rsidR="00903522" w:rsidRPr="00903522">
          <w:rPr>
            <w:rStyle w:val="Hyperlink"/>
          </w:rPr>
          <w:t>2 Levels</w:t>
        </w:r>
      </w:hyperlink>
      <w:r w:rsidR="00903522">
        <w:t xml:space="preserve">) </w:t>
      </w:r>
      <w:r w:rsidR="00E95D24" w:rsidRPr="00CC4DAF">
        <w:t>and the</w:t>
      </w:r>
      <w:r w:rsidR="00480565">
        <w:t xml:space="preserve"> </w:t>
      </w:r>
      <w:hyperlink r:id="rId22" w:history="1">
        <w:r w:rsidR="00903522">
          <w:rPr>
            <w:rStyle w:val="Hyperlink"/>
          </w:rPr>
          <w:t>Interview Evaluation Matrix</w:t>
        </w:r>
      </w:hyperlink>
      <w:r w:rsidR="00E95D24" w:rsidRPr="00CC4DAF">
        <w:t xml:space="preserve">. </w:t>
      </w:r>
    </w:p>
    <w:p w:rsidR="00B606A7" w:rsidRPr="00CC4DAF" w:rsidRDefault="00B606A7" w:rsidP="00CC4DAF">
      <w:pPr>
        <w:ind w:left="360" w:hanging="360"/>
        <w:jc w:val="both"/>
      </w:pPr>
    </w:p>
    <w:p w:rsidR="001B33A3" w:rsidRDefault="001B33A3" w:rsidP="001B33A3">
      <w:pPr>
        <w:ind w:left="360" w:hanging="360"/>
        <w:jc w:val="both"/>
      </w:pPr>
      <w:r w:rsidRPr="00CC4DAF">
        <w:t>□</w:t>
      </w:r>
      <w:r w:rsidRPr="00CC4DAF">
        <w:tab/>
      </w:r>
      <w:r>
        <w:rPr>
          <w:b/>
        </w:rPr>
        <w:t>Verify any relevant job</w:t>
      </w:r>
      <w:r w:rsidR="001A6D47">
        <w:rPr>
          <w:b/>
        </w:rPr>
        <w:t>-</w:t>
      </w:r>
      <w:r>
        <w:rPr>
          <w:b/>
        </w:rPr>
        <w:t xml:space="preserve">related credentials or licenses required for the position.  </w:t>
      </w:r>
      <w:r w:rsidR="00847E9F">
        <w:t>ED</w:t>
      </w:r>
      <w:r>
        <w:t xml:space="preserve"> will verify degree information; hiring supervisors need to verify other required credentials to appropriate documentation.  If veteran preference or foster child preference is a determining factor in the hiring decision, </w:t>
      </w:r>
      <w:r w:rsidR="00847E9F">
        <w:t>ED</w:t>
      </w:r>
      <w:r>
        <w:t xml:space="preserve"> will request that appropriate paperwork be faxed by </w:t>
      </w:r>
      <w:r w:rsidR="00740D61">
        <w:t xml:space="preserve">the </w:t>
      </w:r>
      <w:r>
        <w:t xml:space="preserve">applicant to </w:t>
      </w:r>
      <w:r w:rsidR="00847E9F">
        <w:t>ED</w:t>
      </w:r>
      <w:r>
        <w:t xml:space="preserve"> for verification.</w:t>
      </w:r>
    </w:p>
    <w:p w:rsidR="008C2E6F" w:rsidRDefault="008C2E6F" w:rsidP="001B33A3">
      <w:pPr>
        <w:ind w:left="360" w:hanging="360"/>
        <w:jc w:val="both"/>
      </w:pPr>
    </w:p>
    <w:p w:rsidR="008C2E6F" w:rsidRPr="00CC4DAF" w:rsidRDefault="008C2E6F" w:rsidP="008C2E6F">
      <w:pPr>
        <w:ind w:left="360" w:hanging="360"/>
        <w:jc w:val="both"/>
      </w:pPr>
      <w:r w:rsidRPr="00CC4DAF">
        <w:t>□</w:t>
      </w:r>
      <w:r w:rsidRPr="00CC4DAF">
        <w:tab/>
      </w:r>
      <w:r w:rsidR="00CF747C">
        <w:rPr>
          <w:b/>
        </w:rPr>
        <w:t>Complete Background Check Request Form for the top applicant and have applicant complete Verification of Degree Release form (for degree required positions or for applicants se</w:t>
      </w:r>
      <w:r w:rsidR="008C1BC0">
        <w:rPr>
          <w:b/>
        </w:rPr>
        <w:t>eki</w:t>
      </w:r>
      <w:r w:rsidR="00CF747C">
        <w:rPr>
          <w:b/>
        </w:rPr>
        <w:t xml:space="preserve">ng a salary differential for a degree).  </w:t>
      </w:r>
      <w:r w:rsidRPr="00CC4DAF">
        <w:t xml:space="preserve">Fax the completed form(s) to </w:t>
      </w:r>
      <w:r>
        <w:t>ED</w:t>
      </w:r>
      <w:r w:rsidRPr="00CC4DAF">
        <w:t xml:space="preserve"> at 979-458-6699 for processing.</w:t>
      </w:r>
      <w:r>
        <w:t xml:space="preserve"> </w:t>
      </w:r>
      <w:r w:rsidRPr="00CC4DAF">
        <w:rPr>
          <w:i/>
        </w:rPr>
        <w:t xml:space="preserve"> </w:t>
      </w:r>
    </w:p>
    <w:p w:rsidR="008C2E6F" w:rsidRPr="00CC4DAF" w:rsidRDefault="008C2E6F" w:rsidP="008C2E6F">
      <w:pPr>
        <w:ind w:left="360"/>
        <w:jc w:val="both"/>
      </w:pPr>
    </w:p>
    <w:p w:rsidR="00D91E52" w:rsidRDefault="00B606A7" w:rsidP="00CC4DAF">
      <w:pPr>
        <w:ind w:left="360" w:hanging="360"/>
        <w:jc w:val="both"/>
      </w:pPr>
      <w:r w:rsidRPr="00CC4DAF">
        <w:t>□</w:t>
      </w:r>
      <w:r w:rsidRPr="00CC4DAF">
        <w:tab/>
      </w:r>
      <w:r w:rsidRPr="00CC4DAF">
        <w:rPr>
          <w:b/>
        </w:rPr>
        <w:t>Conduct reference checks for the top applicant.</w:t>
      </w:r>
      <w:r w:rsidRPr="00CC4DAF">
        <w:t xml:space="preserve">  This should be done using the </w:t>
      </w:r>
      <w:hyperlink r:id="rId23" w:history="1">
        <w:r w:rsidR="00C40DAE" w:rsidRPr="00CC4DAF">
          <w:rPr>
            <w:rStyle w:val="Hyperlink"/>
          </w:rPr>
          <w:t xml:space="preserve">Reference Contact </w:t>
        </w:r>
        <w:r w:rsidR="00081645">
          <w:rPr>
            <w:rStyle w:val="Hyperlink"/>
          </w:rPr>
          <w:t>Form</w:t>
        </w:r>
      </w:hyperlink>
      <w:r w:rsidR="00081645" w:rsidRPr="00081645">
        <w:rPr>
          <w:rStyle w:val="Hyperlink"/>
          <w:u w:val="none"/>
        </w:rPr>
        <w:t xml:space="preserve"> </w:t>
      </w:r>
      <w:r w:rsidR="00081645" w:rsidRPr="004A0628">
        <w:rPr>
          <w:rStyle w:val="Hyperlink"/>
          <w:color w:val="auto"/>
          <w:u w:val="none"/>
        </w:rPr>
        <w:t xml:space="preserve">and </w:t>
      </w:r>
      <w:hyperlink r:id="rId24" w:history="1">
        <w:r w:rsidR="00081645" w:rsidRPr="006470D6">
          <w:rPr>
            <w:rStyle w:val="Hyperlink"/>
          </w:rPr>
          <w:t>Referenc</w:t>
        </w:r>
        <w:r w:rsidR="00081645" w:rsidRPr="006470D6">
          <w:rPr>
            <w:rStyle w:val="Hyperlink"/>
          </w:rPr>
          <w:t>e</w:t>
        </w:r>
        <w:r w:rsidR="00081645" w:rsidRPr="006470D6">
          <w:rPr>
            <w:rStyle w:val="Hyperlink"/>
          </w:rPr>
          <w:t xml:space="preserve"> Check Guidelines</w:t>
        </w:r>
      </w:hyperlink>
      <w:r w:rsidR="00C40DAE" w:rsidRPr="00CC4DAF">
        <w:t>.</w:t>
      </w:r>
    </w:p>
    <w:p w:rsidR="00D91E52" w:rsidRDefault="00D91E52" w:rsidP="00CC4DAF">
      <w:pPr>
        <w:ind w:left="360" w:hanging="360"/>
        <w:jc w:val="both"/>
      </w:pPr>
    </w:p>
    <w:p w:rsidR="00836E71" w:rsidRPr="00CC4DAF" w:rsidRDefault="00300409" w:rsidP="00CC4DAF">
      <w:pPr>
        <w:ind w:left="360" w:hanging="360"/>
        <w:jc w:val="both"/>
      </w:pPr>
      <w:r w:rsidRPr="00CC4DAF">
        <w:t>□</w:t>
      </w:r>
      <w:r w:rsidRPr="00CC4DAF">
        <w:tab/>
      </w:r>
      <w:r w:rsidR="00A144B4" w:rsidRPr="00CC4DAF">
        <w:rPr>
          <w:b/>
        </w:rPr>
        <w:t>M</w:t>
      </w:r>
      <w:r w:rsidR="00E46058" w:rsidRPr="00CC4DAF">
        <w:rPr>
          <w:b/>
        </w:rPr>
        <w:t>ail</w:t>
      </w:r>
      <w:r w:rsidR="00C33747" w:rsidRPr="00CC4DAF">
        <w:rPr>
          <w:b/>
        </w:rPr>
        <w:t>, email</w:t>
      </w:r>
      <w:r w:rsidR="00CD402C" w:rsidRPr="00CC4DAF">
        <w:rPr>
          <w:b/>
        </w:rPr>
        <w:t xml:space="preserve"> or hand deliver (for those located in College Station)</w:t>
      </w:r>
      <w:r w:rsidR="00EB0939">
        <w:rPr>
          <w:b/>
        </w:rPr>
        <w:t xml:space="preserve"> </w:t>
      </w:r>
      <w:r w:rsidR="000E64AE" w:rsidRPr="00CC4DAF">
        <w:rPr>
          <w:b/>
        </w:rPr>
        <w:t xml:space="preserve">a </w:t>
      </w:r>
      <w:r w:rsidR="000E64AE" w:rsidRPr="00CC4DAF">
        <w:rPr>
          <w:b/>
          <w:u w:val="single"/>
        </w:rPr>
        <w:t>copy</w:t>
      </w:r>
      <w:r w:rsidR="000E64AE" w:rsidRPr="00CC4DAF">
        <w:rPr>
          <w:b/>
        </w:rPr>
        <w:t xml:space="preserve"> of </w:t>
      </w:r>
      <w:r w:rsidR="00E46058" w:rsidRPr="00CC4DAF">
        <w:rPr>
          <w:b/>
        </w:rPr>
        <w:t xml:space="preserve">the following forms to </w:t>
      </w:r>
      <w:r w:rsidR="00847E9F">
        <w:rPr>
          <w:b/>
        </w:rPr>
        <w:t>ED</w:t>
      </w:r>
      <w:r w:rsidR="00E46058" w:rsidRPr="00CC4DAF">
        <w:rPr>
          <w:b/>
        </w:rPr>
        <w:t xml:space="preserve"> before making a job offe</w:t>
      </w:r>
      <w:r w:rsidR="00836E71" w:rsidRPr="00CC4DAF">
        <w:rPr>
          <w:b/>
        </w:rPr>
        <w:t>r:</w:t>
      </w:r>
    </w:p>
    <w:p w:rsidR="00836E71" w:rsidRPr="00CC4DAF" w:rsidRDefault="00836E71" w:rsidP="00CC4DAF">
      <w:pPr>
        <w:jc w:val="both"/>
      </w:pPr>
    </w:p>
    <w:p w:rsidR="00836E71" w:rsidRPr="00CC4DAF" w:rsidRDefault="00CD402C" w:rsidP="00CC4DAF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jc w:val="both"/>
      </w:pPr>
      <w:r w:rsidRPr="00CC4DAF">
        <w:t xml:space="preserve">Completed </w:t>
      </w:r>
      <w:r w:rsidR="00EB0939">
        <w:t xml:space="preserve">Application Evaluation Matrix, Interview Evaluation Matrix </w:t>
      </w:r>
      <w:r w:rsidR="0065451C" w:rsidRPr="00CC4DAF">
        <w:t xml:space="preserve">and </w:t>
      </w:r>
      <w:r w:rsidR="00EB0939">
        <w:t xml:space="preserve">the </w:t>
      </w:r>
      <w:r w:rsidR="0065451C" w:rsidRPr="00CC4DAF">
        <w:t>matrix scoring guidelines</w:t>
      </w:r>
    </w:p>
    <w:p w:rsidR="00836E71" w:rsidRDefault="008C2E6F" w:rsidP="00CC4DAF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jc w:val="both"/>
      </w:pPr>
      <w:r w:rsidRPr="00CC4DAF">
        <w:t>Completed interview</w:t>
      </w:r>
      <w:r w:rsidR="00836E71" w:rsidRPr="00CC4DAF">
        <w:t xml:space="preserve"> question</w:t>
      </w:r>
      <w:r w:rsidR="00767B5B" w:rsidRPr="00CC4DAF">
        <w:t>naire</w:t>
      </w:r>
      <w:r w:rsidR="00836E71" w:rsidRPr="00CC4DAF">
        <w:t>s from</w:t>
      </w:r>
      <w:r w:rsidR="007015A0" w:rsidRPr="00CC4DAF">
        <w:t xml:space="preserve"> all members of</w:t>
      </w:r>
      <w:r w:rsidR="00836E71" w:rsidRPr="00CC4DAF">
        <w:t xml:space="preserve"> the committee</w:t>
      </w:r>
      <w:r w:rsidR="009057FE">
        <w:t xml:space="preserve"> for each candidate who was interviewed.</w:t>
      </w:r>
    </w:p>
    <w:p w:rsidR="00D91E52" w:rsidRDefault="00D91E52" w:rsidP="00D91E52">
      <w:pPr>
        <w:ind w:left="1080"/>
        <w:jc w:val="both"/>
      </w:pPr>
    </w:p>
    <w:p w:rsidR="00A144B4" w:rsidRPr="00CC4DAF" w:rsidRDefault="00A144B4" w:rsidP="00CC4DAF">
      <w:pPr>
        <w:ind w:left="360"/>
        <w:jc w:val="both"/>
      </w:pPr>
      <w:r w:rsidRPr="00CC4DAF">
        <w:lastRenderedPageBreak/>
        <w:t xml:space="preserve">This is </w:t>
      </w:r>
      <w:r w:rsidR="00EB0939">
        <w:t>required</w:t>
      </w:r>
      <w:r w:rsidRPr="00CC4DAF">
        <w:t xml:space="preserve"> so that </w:t>
      </w:r>
      <w:r w:rsidR="001A6D47">
        <w:t>ED</w:t>
      </w:r>
      <w:r w:rsidRPr="00CC4DAF">
        <w:t xml:space="preserve"> can do a completeness review and provide assurance to the hiring supervisor that all documentation is in order. </w:t>
      </w:r>
      <w:r w:rsidR="00626CAF">
        <w:t xml:space="preserve"> A</w:t>
      </w:r>
      <w:r w:rsidR="00BB27EE">
        <w:t>n email</w:t>
      </w:r>
      <w:r w:rsidR="00626CAF">
        <w:t xml:space="preserve"> will be sent from ED to the hiring supervisor that it is okay </w:t>
      </w:r>
      <w:r w:rsidR="00C62833">
        <w:t xml:space="preserve">to </w:t>
      </w:r>
      <w:r w:rsidR="00626CAF">
        <w:t xml:space="preserve">hire once the completed forms are received and the review is finalized.  </w:t>
      </w:r>
    </w:p>
    <w:p w:rsidR="008B5FF4" w:rsidRDefault="008B5FF4">
      <w:pPr>
        <w:rPr>
          <w:b/>
        </w:rPr>
      </w:pPr>
    </w:p>
    <w:p w:rsidR="00785942" w:rsidRPr="00BF4D1C" w:rsidRDefault="008B5FF4" w:rsidP="00BF4D1C">
      <w:pPr>
        <w:jc w:val="center"/>
        <w:rPr>
          <w:b/>
        </w:rPr>
      </w:pPr>
      <w:r>
        <w:rPr>
          <w:b/>
        </w:rPr>
        <w:t xml:space="preserve">Budgeted Position </w:t>
      </w:r>
      <w:r w:rsidR="00785942" w:rsidRPr="00BF4D1C">
        <w:rPr>
          <w:b/>
        </w:rPr>
        <w:t>Hiring Process</w:t>
      </w:r>
    </w:p>
    <w:p w:rsidR="00836E71" w:rsidRPr="00CC4DAF" w:rsidRDefault="00686E6D" w:rsidP="00BF4D1C">
      <w:pPr>
        <w:jc w:val="center"/>
        <w:rPr>
          <w:rStyle w:val="Hyperlink"/>
        </w:rPr>
      </w:pPr>
      <w:r w:rsidRPr="00CC4DAF">
        <w:rPr>
          <w:color w:val="FF0000"/>
        </w:rPr>
        <w:fldChar w:fldCharType="begin"/>
      </w:r>
      <w:r w:rsidR="009C4D51" w:rsidRPr="00CC4DAF">
        <w:rPr>
          <w:color w:val="FF0000"/>
        </w:rPr>
        <w:instrText xml:space="preserve"> HYPERLINK "http://tfsfinance.tamu.edu/modules/finance/admin/procedures/Background%20Check%20%20Disclosure%20Notice%20And%20Authorization%20Form%20HR-12.doc" </w:instrText>
      </w:r>
      <w:r w:rsidRPr="00CC4DAF">
        <w:rPr>
          <w:color w:val="FF0000"/>
        </w:rPr>
        <w:fldChar w:fldCharType="separate"/>
      </w:r>
    </w:p>
    <w:p w:rsidR="00767B5B" w:rsidRPr="00CC4DAF" w:rsidRDefault="00686E6D" w:rsidP="00CC4DAF">
      <w:pPr>
        <w:ind w:left="360" w:hanging="360"/>
        <w:jc w:val="both"/>
        <w:rPr>
          <w:color w:val="0000FF"/>
        </w:rPr>
      </w:pPr>
      <w:r w:rsidRPr="00CC4DAF">
        <w:rPr>
          <w:color w:val="FF0000"/>
        </w:rPr>
        <w:fldChar w:fldCharType="end"/>
      </w:r>
      <w:r w:rsidR="00767B5B" w:rsidRPr="00CC4DAF">
        <w:t>□</w:t>
      </w:r>
      <w:r w:rsidR="00767B5B" w:rsidRPr="00CC4DAF">
        <w:tab/>
      </w:r>
      <w:r w:rsidR="00A144B4" w:rsidRPr="00CC4DAF">
        <w:rPr>
          <w:b/>
        </w:rPr>
        <w:t>Obtain</w:t>
      </w:r>
      <w:r w:rsidR="00767B5B" w:rsidRPr="00CC4DAF">
        <w:rPr>
          <w:b/>
        </w:rPr>
        <w:t xml:space="preserve"> background check</w:t>
      </w:r>
      <w:r w:rsidR="0061214E">
        <w:rPr>
          <w:b/>
        </w:rPr>
        <w:t>, degree verification and hiring preference verification (if applicable)</w:t>
      </w:r>
      <w:r w:rsidR="00767B5B" w:rsidRPr="00CC4DAF">
        <w:rPr>
          <w:b/>
        </w:rPr>
        <w:t xml:space="preserve"> results</w:t>
      </w:r>
      <w:r w:rsidR="00C157C9" w:rsidRPr="00CC4DAF">
        <w:rPr>
          <w:b/>
        </w:rPr>
        <w:t xml:space="preserve"> from </w:t>
      </w:r>
      <w:r w:rsidR="00847E9F">
        <w:rPr>
          <w:b/>
        </w:rPr>
        <w:t>ED</w:t>
      </w:r>
      <w:r w:rsidR="00767B5B" w:rsidRPr="00CC4DAF">
        <w:rPr>
          <w:b/>
        </w:rPr>
        <w:t>, confirm the top selection and prepare a job offer letter using the standard format</w:t>
      </w:r>
      <w:r w:rsidR="00521941" w:rsidRPr="00CC4DAF">
        <w:rPr>
          <w:b/>
        </w:rPr>
        <w:t xml:space="preserve"> provided </w:t>
      </w:r>
      <w:r w:rsidR="00480565">
        <w:rPr>
          <w:b/>
        </w:rPr>
        <w:t xml:space="preserve">by </w:t>
      </w:r>
      <w:r w:rsidR="00847E9F">
        <w:rPr>
          <w:b/>
        </w:rPr>
        <w:t>ED</w:t>
      </w:r>
      <w:r w:rsidR="00767B5B" w:rsidRPr="00CC4DAF">
        <w:rPr>
          <w:b/>
        </w:rPr>
        <w:t>.</w:t>
      </w:r>
      <w:r w:rsidR="001B0392" w:rsidRPr="00CC4DAF">
        <w:t xml:space="preserve"> </w:t>
      </w:r>
      <w:r w:rsidR="00163256">
        <w:t xml:space="preserve"> </w:t>
      </w:r>
      <w:r w:rsidR="001B0392" w:rsidRPr="00CC4DAF">
        <w:t xml:space="preserve">Reminder: </w:t>
      </w:r>
      <w:r w:rsidR="00163256">
        <w:t xml:space="preserve"> </w:t>
      </w:r>
      <w:r w:rsidR="001B0392" w:rsidRPr="00CC4DAF">
        <w:t>Pay rate specified in the offer letter must be at the pay plan minimum of the position.</w:t>
      </w:r>
      <w:r w:rsidR="00480565">
        <w:t xml:space="preserve">  </w:t>
      </w:r>
      <w:r w:rsidR="001B0392" w:rsidRPr="00CC4DAF">
        <w:t xml:space="preserve">Exceptions must be approved </w:t>
      </w:r>
      <w:r w:rsidR="00AF27F8" w:rsidRPr="00CC4DAF">
        <w:t xml:space="preserve">in writing </w:t>
      </w:r>
      <w:r w:rsidR="001B0392" w:rsidRPr="00CC4DAF">
        <w:t xml:space="preserve">by the Director before the offer letter is issued.  </w:t>
      </w:r>
      <w:r w:rsidR="00164ACD" w:rsidRPr="00CC4DAF">
        <w:t xml:space="preserve">For classified employees the hourly rate is to be used; for non-classified positions the monthly rate is to be used.  </w:t>
      </w:r>
      <w:r w:rsidR="008C0F34" w:rsidRPr="00CC4DAF">
        <w:t>No offer of employment</w:t>
      </w:r>
      <w:r w:rsidR="00764078" w:rsidRPr="00CC4DAF">
        <w:t>,</w:t>
      </w:r>
      <w:r w:rsidR="008C0F34" w:rsidRPr="00CC4DAF">
        <w:t xml:space="preserve"> either verbal or written</w:t>
      </w:r>
      <w:r w:rsidR="00764078" w:rsidRPr="00CC4DAF">
        <w:t>, is to</w:t>
      </w:r>
      <w:r w:rsidR="008C0F34" w:rsidRPr="00CC4DAF">
        <w:t xml:space="preserve"> be extended to an applicant until confirmation of an acceptable background check is received by the hiring supervisor. </w:t>
      </w:r>
      <w:r w:rsidR="00847E9F">
        <w:t>ED</w:t>
      </w:r>
      <w:r w:rsidR="008C0F34" w:rsidRPr="00CC4DAF">
        <w:t xml:space="preserve"> will expedite the background check t</w:t>
      </w:r>
      <w:r w:rsidR="001B0392" w:rsidRPr="00CC4DAF">
        <w:t>o the extent possible and will provide</w:t>
      </w:r>
      <w:r w:rsidR="008C0F34" w:rsidRPr="00CC4DAF">
        <w:t xml:space="preserve"> the results either telephonically or by email to the hiring supervisor.  </w:t>
      </w:r>
      <w:r w:rsidR="00767B5B" w:rsidRPr="00CC4DAF">
        <w:t xml:space="preserve">The hiring supervisor should </w:t>
      </w:r>
      <w:r w:rsidR="00521941" w:rsidRPr="00CC4DAF">
        <w:t xml:space="preserve">coordinate with </w:t>
      </w:r>
      <w:r w:rsidR="00847E9F">
        <w:t>ED</w:t>
      </w:r>
      <w:r w:rsidR="00521941" w:rsidRPr="00CC4DAF">
        <w:t xml:space="preserve"> to select a hire date that coincides with a scheduled new employee orientation date.</w:t>
      </w:r>
    </w:p>
    <w:p w:rsidR="004A0628" w:rsidRDefault="004A0628" w:rsidP="004A0628">
      <w:pPr>
        <w:ind w:left="360" w:hanging="360"/>
        <w:jc w:val="both"/>
        <w:rPr>
          <w:color w:val="0000FF"/>
        </w:rPr>
      </w:pPr>
    </w:p>
    <w:p w:rsidR="004A0628" w:rsidRPr="00D00C7C" w:rsidRDefault="004A0628" w:rsidP="004A0628">
      <w:pPr>
        <w:ind w:left="360" w:hanging="360"/>
        <w:jc w:val="both"/>
      </w:pPr>
      <w:r>
        <w:rPr>
          <w:color w:val="0000FF"/>
        </w:rPr>
        <w:tab/>
      </w:r>
      <w:r w:rsidRPr="00D00C7C">
        <w:t>To assist with preparing the job offer letter, the following sample offer letters are provided:</w:t>
      </w:r>
    </w:p>
    <w:p w:rsidR="004A0628" w:rsidRPr="00D00C7C" w:rsidRDefault="004A0628" w:rsidP="004A0628">
      <w:pPr>
        <w:ind w:left="360" w:hanging="360"/>
        <w:jc w:val="both"/>
      </w:pPr>
    </w:p>
    <w:p w:rsidR="004A0628" w:rsidRPr="00D00C7C" w:rsidRDefault="004A0628" w:rsidP="004A0628">
      <w:pPr>
        <w:ind w:left="360" w:hanging="360"/>
        <w:jc w:val="both"/>
      </w:pPr>
      <w:r w:rsidRPr="00D00C7C">
        <w:tab/>
      </w:r>
      <w:r w:rsidRPr="00D00C7C">
        <w:tab/>
      </w:r>
      <w:hyperlink r:id="rId25" w:history="1">
        <w:r w:rsidRPr="0052417B">
          <w:rPr>
            <w:rStyle w:val="Hyperlink"/>
          </w:rPr>
          <w:t>Sample Offe</w:t>
        </w:r>
        <w:r w:rsidRPr="0052417B">
          <w:rPr>
            <w:rStyle w:val="Hyperlink"/>
          </w:rPr>
          <w:t>r</w:t>
        </w:r>
        <w:r w:rsidRPr="0052417B">
          <w:rPr>
            <w:rStyle w:val="Hyperlink"/>
          </w:rPr>
          <w:t xml:space="preserve"> </w:t>
        </w:r>
        <w:r w:rsidRPr="0052417B">
          <w:rPr>
            <w:rStyle w:val="Hyperlink"/>
          </w:rPr>
          <w:t>Letter – New Hire</w:t>
        </w:r>
      </w:hyperlink>
    </w:p>
    <w:p w:rsidR="004A0628" w:rsidRPr="00D00C7C" w:rsidRDefault="004A0628" w:rsidP="004A0628">
      <w:pPr>
        <w:ind w:left="360" w:hanging="360"/>
        <w:jc w:val="both"/>
      </w:pPr>
      <w:r w:rsidRPr="00D00C7C">
        <w:tab/>
      </w:r>
      <w:r w:rsidRPr="00D00C7C">
        <w:tab/>
      </w:r>
      <w:hyperlink r:id="rId26" w:history="1">
        <w:r w:rsidRPr="0052417B">
          <w:rPr>
            <w:rStyle w:val="Hyperlink"/>
          </w:rPr>
          <w:t>Sample Off</w:t>
        </w:r>
        <w:r w:rsidRPr="0052417B">
          <w:rPr>
            <w:rStyle w:val="Hyperlink"/>
          </w:rPr>
          <w:t>e</w:t>
        </w:r>
        <w:r w:rsidRPr="0052417B">
          <w:rPr>
            <w:rStyle w:val="Hyperlink"/>
          </w:rPr>
          <w:t>r Letter – Internal Transfer or Promotion</w:t>
        </w:r>
      </w:hyperlink>
    </w:p>
    <w:p w:rsidR="004A0628" w:rsidRPr="00D00C7C" w:rsidRDefault="004A0628" w:rsidP="004A0628">
      <w:pPr>
        <w:ind w:left="360" w:hanging="360"/>
        <w:jc w:val="both"/>
      </w:pPr>
    </w:p>
    <w:p w:rsidR="004A0628" w:rsidRPr="00D00C7C" w:rsidRDefault="004A0628" w:rsidP="004A0628">
      <w:pPr>
        <w:ind w:left="360" w:hanging="360"/>
        <w:jc w:val="both"/>
      </w:pPr>
      <w:r w:rsidRPr="00D00C7C">
        <w:tab/>
        <w:t xml:space="preserve">For job offers involving special circumstances, please contact the </w:t>
      </w:r>
      <w:proofErr w:type="spellStart"/>
      <w:r w:rsidRPr="00D00C7C">
        <w:t>AgriLife</w:t>
      </w:r>
      <w:proofErr w:type="spellEnd"/>
      <w:r w:rsidRPr="00D00C7C">
        <w:t xml:space="preserve"> HR Manager at 979-845-8953 for assistance.  Examples of special circumstances include job offers involving the following circumstances:</w:t>
      </w:r>
    </w:p>
    <w:p w:rsidR="004A0628" w:rsidRPr="00D00C7C" w:rsidRDefault="004A0628" w:rsidP="004A0628">
      <w:pPr>
        <w:ind w:left="360" w:hanging="360"/>
        <w:jc w:val="both"/>
      </w:pPr>
    </w:p>
    <w:p w:rsidR="004A0628" w:rsidRPr="00D00C7C" w:rsidRDefault="004A0628" w:rsidP="004A0628">
      <w:pPr>
        <w:numPr>
          <w:ilvl w:val="0"/>
          <w:numId w:val="6"/>
        </w:numPr>
        <w:jc w:val="both"/>
      </w:pPr>
      <w:r w:rsidRPr="00D00C7C">
        <w:t>Non-U.S. citizens with or without work authorizations</w:t>
      </w:r>
    </w:p>
    <w:p w:rsidR="004A0628" w:rsidRPr="00D00C7C" w:rsidRDefault="004A0628" w:rsidP="00D00C7C">
      <w:pPr>
        <w:numPr>
          <w:ilvl w:val="0"/>
          <w:numId w:val="6"/>
        </w:numPr>
        <w:jc w:val="both"/>
      </w:pPr>
      <w:r w:rsidRPr="00D00C7C">
        <w:t xml:space="preserve">Special temporary residency arrangements </w:t>
      </w:r>
    </w:p>
    <w:p w:rsidR="003657E0" w:rsidRDefault="004A0628" w:rsidP="00D00C7C">
      <w:pPr>
        <w:numPr>
          <w:ilvl w:val="0"/>
          <w:numId w:val="6"/>
        </w:numPr>
        <w:jc w:val="both"/>
      </w:pPr>
      <w:r w:rsidRPr="00D00C7C">
        <w:t>Conditional offer letters</w:t>
      </w:r>
    </w:p>
    <w:p w:rsidR="003657E0" w:rsidRDefault="003657E0" w:rsidP="00D00C7C">
      <w:pPr>
        <w:numPr>
          <w:ilvl w:val="0"/>
          <w:numId w:val="6"/>
        </w:numPr>
        <w:jc w:val="both"/>
      </w:pPr>
      <w:r>
        <w:t>Transfer from other state agency or institution</w:t>
      </w:r>
    </w:p>
    <w:p w:rsidR="004A0628" w:rsidRPr="00D00C7C" w:rsidRDefault="003657E0" w:rsidP="00D00C7C">
      <w:pPr>
        <w:numPr>
          <w:ilvl w:val="0"/>
          <w:numId w:val="6"/>
        </w:numPr>
        <w:jc w:val="both"/>
      </w:pPr>
      <w:r>
        <w:t>Internal transfer/promotion involving moving expenses</w:t>
      </w:r>
      <w:r w:rsidR="004A0628" w:rsidRPr="00D00C7C">
        <w:tab/>
      </w:r>
    </w:p>
    <w:p w:rsidR="004A0628" w:rsidRDefault="004A0628" w:rsidP="004A0628">
      <w:pPr>
        <w:jc w:val="both"/>
        <w:rPr>
          <w:b/>
        </w:rPr>
      </w:pPr>
    </w:p>
    <w:p w:rsidR="004168F4" w:rsidRPr="000E0A88" w:rsidRDefault="004168F4" w:rsidP="000E0A88">
      <w:pPr>
        <w:ind w:left="360" w:hanging="360"/>
        <w:jc w:val="both"/>
      </w:pPr>
      <w:r w:rsidRPr="00CC4DAF">
        <w:t>□</w:t>
      </w:r>
      <w:r w:rsidRPr="00CC4DAF">
        <w:tab/>
      </w:r>
      <w:r>
        <w:rPr>
          <w:b/>
        </w:rPr>
        <w:t>Check Administrative Procedure 10.07 for salary differential eligibility</w:t>
      </w:r>
      <w:r w:rsidRPr="00CC4DAF">
        <w:rPr>
          <w:b/>
        </w:rPr>
        <w:t>.</w:t>
      </w:r>
      <w:r>
        <w:rPr>
          <w:b/>
        </w:rPr>
        <w:t xml:space="preserve">  </w:t>
      </w:r>
      <w:r>
        <w:t>If eligible, follow the approval process contained in the procedure before finalizing the job offer letter.</w:t>
      </w:r>
    </w:p>
    <w:p w:rsidR="004168F4" w:rsidRPr="00D00C7C" w:rsidRDefault="004168F4" w:rsidP="004A0628">
      <w:pPr>
        <w:jc w:val="both"/>
        <w:rPr>
          <w:b/>
        </w:rPr>
      </w:pPr>
    </w:p>
    <w:p w:rsidR="001F0633" w:rsidRPr="00CC4DAF" w:rsidRDefault="00300409" w:rsidP="00CC4DAF">
      <w:pPr>
        <w:ind w:left="360" w:hanging="360"/>
        <w:jc w:val="both"/>
      </w:pPr>
      <w:r w:rsidRPr="00CC4DAF">
        <w:t>□</w:t>
      </w:r>
      <w:r w:rsidRPr="00CC4DAF">
        <w:tab/>
      </w:r>
      <w:r w:rsidR="001F0633" w:rsidRPr="00CC4DAF">
        <w:rPr>
          <w:b/>
        </w:rPr>
        <w:t xml:space="preserve">Present offer letter to </w:t>
      </w:r>
      <w:r w:rsidR="00163256">
        <w:rPr>
          <w:b/>
        </w:rPr>
        <w:t xml:space="preserve">the </w:t>
      </w:r>
      <w:r w:rsidR="001F0633" w:rsidRPr="00CC4DAF">
        <w:rPr>
          <w:b/>
        </w:rPr>
        <w:t>applicant</w:t>
      </w:r>
      <w:r w:rsidR="00C157C9" w:rsidRPr="00CC4DAF">
        <w:rPr>
          <w:b/>
        </w:rPr>
        <w:t xml:space="preserve"> and obtain signed acceptance</w:t>
      </w:r>
      <w:r w:rsidR="001F0633" w:rsidRPr="00CC4DAF">
        <w:rPr>
          <w:b/>
        </w:rPr>
        <w:t>.</w:t>
      </w:r>
    </w:p>
    <w:p w:rsidR="007121B2" w:rsidRPr="00CC4DAF" w:rsidRDefault="007121B2" w:rsidP="00CC4DAF">
      <w:pPr>
        <w:ind w:left="360" w:hanging="360"/>
        <w:jc w:val="both"/>
      </w:pPr>
    </w:p>
    <w:p w:rsidR="007121B2" w:rsidRDefault="007121B2" w:rsidP="00CC4DAF">
      <w:pPr>
        <w:ind w:left="360" w:hanging="360"/>
        <w:jc w:val="both"/>
      </w:pPr>
      <w:r w:rsidRPr="00CC4DAF">
        <w:t>□</w:t>
      </w:r>
      <w:r w:rsidRPr="00CC4DAF">
        <w:tab/>
      </w:r>
      <w:r w:rsidRPr="00CC4DAF">
        <w:rPr>
          <w:b/>
        </w:rPr>
        <w:t xml:space="preserve">Fax a copy of the signed acceptance letter to </w:t>
      </w:r>
      <w:r w:rsidR="00847E9F">
        <w:rPr>
          <w:b/>
        </w:rPr>
        <w:t>ED</w:t>
      </w:r>
      <w:r w:rsidRPr="00CC4DAF">
        <w:rPr>
          <w:b/>
        </w:rPr>
        <w:t>.</w:t>
      </w:r>
      <w:r w:rsidRPr="00CC4DAF">
        <w:t xml:space="preserve">  </w:t>
      </w:r>
      <w:r w:rsidR="00847E9F">
        <w:t>ED</w:t>
      </w:r>
      <w:r w:rsidRPr="00CC4DAF">
        <w:t xml:space="preserve"> will send out a welcome letter to the new hire along with a benefit</w:t>
      </w:r>
      <w:r w:rsidR="00CC4DAF">
        <w:t>s</w:t>
      </w:r>
      <w:r w:rsidRPr="00CC4DAF">
        <w:t xml:space="preserve"> packet. </w:t>
      </w:r>
    </w:p>
    <w:p w:rsidR="004168F4" w:rsidRPr="00CC4DAF" w:rsidRDefault="004168F4" w:rsidP="00CC4DAF">
      <w:pPr>
        <w:ind w:left="360" w:hanging="360"/>
        <w:jc w:val="both"/>
      </w:pPr>
    </w:p>
    <w:p w:rsidR="00B3240E" w:rsidRPr="00CC4DAF" w:rsidRDefault="00300409" w:rsidP="00CC4DAF">
      <w:pPr>
        <w:ind w:left="360" w:hanging="360"/>
        <w:jc w:val="both"/>
      </w:pPr>
      <w:r w:rsidRPr="00CC4DAF">
        <w:lastRenderedPageBreak/>
        <w:t>□</w:t>
      </w:r>
      <w:r w:rsidRPr="00CC4DAF">
        <w:tab/>
      </w:r>
      <w:r w:rsidR="007121B2" w:rsidRPr="00CC4DAF">
        <w:rPr>
          <w:b/>
        </w:rPr>
        <w:t xml:space="preserve">Update applicant status in </w:t>
      </w:r>
      <w:proofErr w:type="spellStart"/>
      <w:r w:rsidR="007121B2" w:rsidRPr="00CC4DAF">
        <w:rPr>
          <w:b/>
        </w:rPr>
        <w:t>GreatJobs</w:t>
      </w:r>
      <w:proofErr w:type="spellEnd"/>
      <w:r w:rsidR="007121B2" w:rsidRPr="00CC4DAF">
        <w:rPr>
          <w:b/>
        </w:rPr>
        <w:t>.</w:t>
      </w:r>
      <w:r w:rsidR="007121B2" w:rsidRPr="00CC4DAF">
        <w:t xml:space="preserve">  This will keep the applicants informed of the current status.</w:t>
      </w:r>
    </w:p>
    <w:p w:rsidR="001F0633" w:rsidRPr="00CC4DAF" w:rsidRDefault="001F0633" w:rsidP="00CC4DAF">
      <w:pPr>
        <w:jc w:val="both"/>
      </w:pPr>
    </w:p>
    <w:p w:rsidR="000E64AE" w:rsidRDefault="00300409" w:rsidP="00CC4DAF">
      <w:pPr>
        <w:ind w:left="360" w:hanging="360"/>
        <w:jc w:val="both"/>
        <w:rPr>
          <w:b/>
        </w:rPr>
      </w:pPr>
      <w:r w:rsidRPr="00CC4DAF">
        <w:t>□</w:t>
      </w:r>
      <w:r w:rsidRPr="00CC4DAF">
        <w:tab/>
      </w:r>
      <w:r w:rsidR="000E64AE" w:rsidRPr="00CC4DAF">
        <w:rPr>
          <w:b/>
        </w:rPr>
        <w:t>Prepare</w:t>
      </w:r>
      <w:r w:rsidR="00480565">
        <w:rPr>
          <w:b/>
        </w:rPr>
        <w:t xml:space="preserve"> </w:t>
      </w:r>
      <w:r w:rsidR="00164ACD" w:rsidRPr="00CC4DAF">
        <w:rPr>
          <w:b/>
        </w:rPr>
        <w:t xml:space="preserve">a </w:t>
      </w:r>
      <w:r w:rsidR="001F0633" w:rsidRPr="00CC4DAF">
        <w:rPr>
          <w:b/>
        </w:rPr>
        <w:t>Form 500</w:t>
      </w:r>
      <w:r w:rsidR="000E64AE" w:rsidRPr="00CC4DAF">
        <w:rPr>
          <w:b/>
        </w:rPr>
        <w:t xml:space="preserve"> and route for approval.</w:t>
      </w:r>
    </w:p>
    <w:p w:rsidR="00505DA0" w:rsidRPr="00CC4DAF" w:rsidRDefault="00505DA0" w:rsidP="00CC4DAF">
      <w:pPr>
        <w:ind w:left="360" w:hanging="360"/>
        <w:jc w:val="both"/>
      </w:pPr>
    </w:p>
    <w:p w:rsidR="000E64AE" w:rsidRDefault="000E64AE" w:rsidP="00CC4DAF">
      <w:pPr>
        <w:ind w:left="360" w:hanging="360"/>
        <w:jc w:val="both"/>
      </w:pPr>
      <w:r w:rsidRPr="00CC4DAF">
        <w:t>□</w:t>
      </w:r>
      <w:r w:rsidRPr="00CC4DAF">
        <w:tab/>
      </w:r>
      <w:r w:rsidRPr="00CC4DAF">
        <w:rPr>
          <w:b/>
        </w:rPr>
        <w:t>Send the</w:t>
      </w:r>
      <w:r w:rsidR="008C0F34" w:rsidRPr="00CC4DAF">
        <w:rPr>
          <w:b/>
        </w:rPr>
        <w:t xml:space="preserve"> completed original</w:t>
      </w:r>
      <w:r w:rsidRPr="00CC4DAF">
        <w:rPr>
          <w:b/>
        </w:rPr>
        <w:t xml:space="preserve"> hiring packet </w:t>
      </w:r>
      <w:r w:rsidR="00FC499E" w:rsidRPr="00CC4DAF">
        <w:rPr>
          <w:b/>
        </w:rPr>
        <w:t xml:space="preserve">to </w:t>
      </w:r>
      <w:r w:rsidR="00847E9F">
        <w:rPr>
          <w:b/>
        </w:rPr>
        <w:t>ED</w:t>
      </w:r>
      <w:r w:rsidRPr="00CC4DAF">
        <w:rPr>
          <w:b/>
        </w:rPr>
        <w:t>.</w:t>
      </w:r>
      <w:r w:rsidRPr="00CC4DAF">
        <w:t xml:space="preserve">  The hiring packet includes the original copies of the following:</w:t>
      </w:r>
    </w:p>
    <w:p w:rsidR="00313267" w:rsidRPr="00CC4DAF" w:rsidRDefault="00313267" w:rsidP="00CC4DAF">
      <w:pPr>
        <w:ind w:left="360" w:hanging="360"/>
        <w:jc w:val="both"/>
      </w:pPr>
    </w:p>
    <w:p w:rsidR="000E64AE" w:rsidRPr="00CC4DAF" w:rsidRDefault="000E64AE" w:rsidP="00CC4DAF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jc w:val="both"/>
      </w:pPr>
      <w:r w:rsidRPr="00CC4DAF">
        <w:t>All printed applications</w:t>
      </w:r>
      <w:r w:rsidR="00163256">
        <w:t xml:space="preserve">.  </w:t>
      </w:r>
    </w:p>
    <w:p w:rsidR="000E64AE" w:rsidRPr="00CC4DAF" w:rsidRDefault="000E64AE" w:rsidP="00CC4DAF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jc w:val="both"/>
      </w:pPr>
      <w:r w:rsidRPr="00CC4DAF">
        <w:t>Completed</w:t>
      </w:r>
      <w:r w:rsidR="007A6D47" w:rsidRPr="00CC4DAF">
        <w:t xml:space="preserve"> application</w:t>
      </w:r>
      <w:r w:rsidRPr="00CC4DAF">
        <w:t xml:space="preserve"> hiring matrix and scoring guidelines</w:t>
      </w:r>
      <w:r w:rsidR="00163256">
        <w:t xml:space="preserve">.  </w:t>
      </w:r>
    </w:p>
    <w:p w:rsidR="000E64AE" w:rsidRPr="00CC4DAF" w:rsidRDefault="000E64AE" w:rsidP="00CC4DAF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jc w:val="both"/>
      </w:pPr>
      <w:r w:rsidRPr="00CC4DAF">
        <w:t>Completed interview questionnaires for all interview panel members</w:t>
      </w:r>
      <w:r w:rsidR="00163256">
        <w:t xml:space="preserve">.  </w:t>
      </w:r>
    </w:p>
    <w:p w:rsidR="007A6D47" w:rsidRPr="00CC4DAF" w:rsidRDefault="007A6D47" w:rsidP="00CC4DAF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jc w:val="both"/>
      </w:pPr>
      <w:r w:rsidRPr="00CC4DAF">
        <w:t>Completed interview evaluation matrix</w:t>
      </w:r>
      <w:r w:rsidR="007121B2" w:rsidRPr="00CC4DAF">
        <w:t xml:space="preserve"> (or matrices)</w:t>
      </w:r>
      <w:r w:rsidR="00163256">
        <w:t xml:space="preserve">.  </w:t>
      </w:r>
    </w:p>
    <w:p w:rsidR="000E64AE" w:rsidRPr="00CC4DAF" w:rsidRDefault="000E64AE" w:rsidP="00CC4DAF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jc w:val="both"/>
      </w:pPr>
      <w:r w:rsidRPr="00CC4DAF">
        <w:t xml:space="preserve">Completed </w:t>
      </w:r>
      <w:r w:rsidR="001C095E" w:rsidRPr="00CC4DAF">
        <w:t>documentation</w:t>
      </w:r>
      <w:r w:rsidRPr="00CC4DAF">
        <w:t xml:space="preserve"> of reference checks</w:t>
      </w:r>
      <w:r w:rsidR="00163256">
        <w:t xml:space="preserve">.  </w:t>
      </w:r>
    </w:p>
    <w:p w:rsidR="000E64AE" w:rsidRDefault="000E64AE" w:rsidP="00CC4DAF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jc w:val="both"/>
      </w:pPr>
      <w:r w:rsidRPr="00CC4DAF">
        <w:t xml:space="preserve">Job </w:t>
      </w:r>
      <w:r w:rsidR="00CC4DAF">
        <w:t>o</w:t>
      </w:r>
      <w:r w:rsidRPr="00CC4DAF">
        <w:t>ffer letter with signed acceptance by new hire</w:t>
      </w:r>
      <w:r w:rsidR="00163256">
        <w:t xml:space="preserve">.  </w:t>
      </w:r>
    </w:p>
    <w:p w:rsidR="00480565" w:rsidRPr="00CC4DAF" w:rsidRDefault="00480565" w:rsidP="00CC4DAF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jc w:val="both"/>
      </w:pPr>
      <w:r>
        <w:t>All paperwork verifying education/degree, military experience, veteran preference, foster child preference, and/or any other job related credentials, as applicable.</w:t>
      </w:r>
    </w:p>
    <w:p w:rsidR="00E836DA" w:rsidRPr="00CC4DAF" w:rsidRDefault="00E836DA" w:rsidP="00CC4DAF">
      <w:pPr>
        <w:jc w:val="both"/>
      </w:pPr>
    </w:p>
    <w:p w:rsidR="00D805FE" w:rsidRPr="00CC4DAF" w:rsidRDefault="00D805FE" w:rsidP="00CC4DAF">
      <w:pPr>
        <w:ind w:left="360"/>
        <w:jc w:val="both"/>
      </w:pPr>
      <w:r w:rsidRPr="00CC4DAF">
        <w:t xml:space="preserve">To ensure that </w:t>
      </w:r>
      <w:r w:rsidR="00E83C93" w:rsidRPr="00CC4DAF">
        <w:t xml:space="preserve">the new </w:t>
      </w:r>
      <w:r w:rsidRPr="00CC4DAF">
        <w:t xml:space="preserve">employee receives prompt notification and that </w:t>
      </w:r>
      <w:r w:rsidR="00CC4DAF">
        <w:t>TFS</w:t>
      </w:r>
      <w:r w:rsidRPr="00CC4DAF">
        <w:t xml:space="preserve"> staff can properly plan for the new employee orientation, it is important that the hiring packets be received </w:t>
      </w:r>
      <w:r w:rsidR="007A6D47" w:rsidRPr="00CC4DAF">
        <w:t>prior to</w:t>
      </w:r>
      <w:r w:rsidRPr="00CC4DAF">
        <w:t xml:space="preserve"> the </w:t>
      </w:r>
      <w:r w:rsidR="00521941" w:rsidRPr="00CC4DAF">
        <w:t>effective hire</w:t>
      </w:r>
      <w:r w:rsidRPr="00CC4DAF">
        <w:t xml:space="preserve"> date for the </w:t>
      </w:r>
      <w:r w:rsidR="007A6D47" w:rsidRPr="00CC4DAF">
        <w:t>new employee</w:t>
      </w:r>
      <w:r w:rsidR="00521941" w:rsidRPr="00CC4DAF">
        <w:t>.</w:t>
      </w:r>
    </w:p>
    <w:p w:rsidR="00D805FE" w:rsidRPr="00CC4DAF" w:rsidRDefault="00D805FE" w:rsidP="00CC4DAF">
      <w:pPr>
        <w:ind w:left="720"/>
        <w:jc w:val="both"/>
      </w:pPr>
    </w:p>
    <w:p w:rsidR="00B6761C" w:rsidRPr="00CC4DAF" w:rsidRDefault="001C095E" w:rsidP="00CC4DAF">
      <w:pPr>
        <w:ind w:left="360" w:hanging="360"/>
        <w:jc w:val="both"/>
        <w:rPr>
          <w:color w:val="FF0000"/>
        </w:rPr>
      </w:pPr>
      <w:r w:rsidRPr="00CC4DAF">
        <w:t>□</w:t>
      </w:r>
      <w:r w:rsidRPr="00CC4DAF">
        <w:tab/>
      </w:r>
      <w:proofErr w:type="gramStart"/>
      <w:r w:rsidR="00CA62C2" w:rsidRPr="00CC4DAF">
        <w:rPr>
          <w:b/>
        </w:rPr>
        <w:t>Complete</w:t>
      </w:r>
      <w:proofErr w:type="gramEnd"/>
      <w:r w:rsidR="00CA62C2" w:rsidRPr="00CC4DAF">
        <w:rPr>
          <w:b/>
        </w:rPr>
        <w:t xml:space="preserve"> the</w:t>
      </w:r>
      <w:bookmarkStart w:id="1" w:name="OLE_LINK1"/>
      <w:bookmarkStart w:id="2" w:name="OLE_LINK2"/>
      <w:r w:rsidR="00480565">
        <w:rPr>
          <w:b/>
        </w:rPr>
        <w:t xml:space="preserve"> </w:t>
      </w:r>
      <w:hyperlink r:id="rId27" w:history="1">
        <w:r w:rsidRPr="00211FD1">
          <w:rPr>
            <w:rStyle w:val="Hyperlink"/>
          </w:rPr>
          <w:t xml:space="preserve">Information Resources Account Activity </w:t>
        </w:r>
        <w:r w:rsidR="004B3169">
          <w:rPr>
            <w:rStyle w:val="Hyperlink"/>
          </w:rPr>
          <w:t>f</w:t>
        </w:r>
        <w:r w:rsidRPr="00211FD1">
          <w:rPr>
            <w:rStyle w:val="Hyperlink"/>
          </w:rPr>
          <w:t>orm</w:t>
        </w:r>
      </w:hyperlink>
      <w:r w:rsidRPr="00CC4DAF">
        <w:rPr>
          <w:b/>
        </w:rPr>
        <w:t xml:space="preserve"> and </w:t>
      </w:r>
      <w:r w:rsidR="007121B2" w:rsidRPr="00CC4DAF">
        <w:rPr>
          <w:b/>
        </w:rPr>
        <w:t>send</w:t>
      </w:r>
      <w:r w:rsidRPr="00CC4DAF">
        <w:rPr>
          <w:b/>
        </w:rPr>
        <w:t xml:space="preserve"> it to IR.</w:t>
      </w:r>
      <w:bookmarkEnd w:id="1"/>
      <w:bookmarkEnd w:id="2"/>
      <w:r w:rsidR="00480565">
        <w:rPr>
          <w:b/>
        </w:rPr>
        <w:t xml:space="preserve">  </w:t>
      </w:r>
      <w:r w:rsidR="00B6761C" w:rsidRPr="00CC4DAF">
        <w:t xml:space="preserve">This form is needed </w:t>
      </w:r>
      <w:r w:rsidR="008A1CA8">
        <w:t>to</w:t>
      </w:r>
      <w:r w:rsidR="00B6761C" w:rsidRPr="00CC4DAF">
        <w:t xml:space="preserve"> </w:t>
      </w:r>
      <w:r w:rsidR="00665D2E" w:rsidRPr="00CC4DAF">
        <w:t xml:space="preserve">properly </w:t>
      </w:r>
      <w:r w:rsidR="00B6761C" w:rsidRPr="00CC4DAF">
        <w:t>updat</w:t>
      </w:r>
      <w:r w:rsidR="008A1CA8">
        <w:t>e</w:t>
      </w:r>
      <w:r w:rsidR="00B6761C" w:rsidRPr="00CC4DAF">
        <w:t xml:space="preserve"> </w:t>
      </w:r>
      <w:r w:rsidR="00665D2E" w:rsidRPr="00CC4DAF">
        <w:t xml:space="preserve">the </w:t>
      </w:r>
      <w:r w:rsidR="00CC4DAF">
        <w:t>TFS</w:t>
      </w:r>
      <w:r w:rsidR="00480565">
        <w:t xml:space="preserve"> </w:t>
      </w:r>
      <w:r w:rsidR="00B6761C" w:rsidRPr="00CC4DAF">
        <w:t>web page w</w:t>
      </w:r>
      <w:r w:rsidR="00CC4DAF">
        <w:t xml:space="preserve">ith </w:t>
      </w:r>
      <w:r w:rsidR="00B6761C" w:rsidRPr="00CC4DAF">
        <w:t>contact info</w:t>
      </w:r>
      <w:r w:rsidR="00665D2E" w:rsidRPr="00CC4DAF">
        <w:t>rmation</w:t>
      </w:r>
      <w:r w:rsidR="00B6761C" w:rsidRPr="00CC4DAF">
        <w:t xml:space="preserve"> and set up </w:t>
      </w:r>
      <w:r w:rsidR="00665D2E" w:rsidRPr="00CC4DAF">
        <w:t xml:space="preserve">the employee’s </w:t>
      </w:r>
      <w:r w:rsidR="00B6761C" w:rsidRPr="00CC4DAF">
        <w:t>email</w:t>
      </w:r>
      <w:r w:rsidR="00665D2E" w:rsidRPr="00CC4DAF">
        <w:t xml:space="preserve"> and network access</w:t>
      </w:r>
      <w:r w:rsidR="00B6761C" w:rsidRPr="00CC4DAF">
        <w:t xml:space="preserve">.  Complete Sections I </w:t>
      </w:r>
      <w:r w:rsidR="00665D2E" w:rsidRPr="00CC4DAF">
        <w:t>and</w:t>
      </w:r>
      <w:r w:rsidR="00B6761C" w:rsidRPr="00CC4DAF">
        <w:t xml:space="preserve"> III</w:t>
      </w:r>
      <w:r w:rsidR="00665D2E" w:rsidRPr="00CC4DAF">
        <w:t xml:space="preserve"> only</w:t>
      </w:r>
      <w:r w:rsidR="00460427" w:rsidRPr="00CC4DAF">
        <w:t>.</w:t>
      </w:r>
    </w:p>
    <w:p w:rsidR="00B6761C" w:rsidRPr="00CC4DAF" w:rsidRDefault="00B6761C" w:rsidP="00CC4DAF">
      <w:pPr>
        <w:ind w:left="720" w:hanging="360"/>
        <w:jc w:val="both"/>
      </w:pPr>
    </w:p>
    <w:p w:rsidR="004176E0" w:rsidRPr="00CC4DAF" w:rsidRDefault="00B6761C" w:rsidP="00CC4DAF">
      <w:pPr>
        <w:ind w:left="360" w:hanging="360"/>
        <w:jc w:val="both"/>
        <w:rPr>
          <w:color w:val="0000FF"/>
        </w:rPr>
      </w:pPr>
      <w:r w:rsidRPr="00CC4DAF">
        <w:t xml:space="preserve">□  </w:t>
      </w:r>
      <w:r w:rsidR="004176E0" w:rsidRPr="00CC4DAF">
        <w:tab/>
      </w:r>
      <w:r w:rsidRPr="00CC4DAF">
        <w:rPr>
          <w:b/>
        </w:rPr>
        <w:t>Reminder</w:t>
      </w:r>
      <w:r w:rsidR="00F7345F" w:rsidRPr="00CC4DAF">
        <w:rPr>
          <w:b/>
        </w:rPr>
        <w:t xml:space="preserve">s to </w:t>
      </w:r>
      <w:r w:rsidRPr="00CC4DAF">
        <w:rPr>
          <w:b/>
        </w:rPr>
        <w:t>hiring supervisors</w:t>
      </w:r>
      <w:r w:rsidRPr="00CC4DAF">
        <w:t>:</w:t>
      </w:r>
    </w:p>
    <w:p w:rsidR="00B6761C" w:rsidRPr="00CC4DAF" w:rsidRDefault="00B6761C" w:rsidP="00CC4DAF">
      <w:pPr>
        <w:ind w:left="720" w:hanging="330"/>
        <w:jc w:val="both"/>
        <w:rPr>
          <w:color w:val="0000FF"/>
        </w:rPr>
      </w:pPr>
    </w:p>
    <w:p w:rsidR="004176E0" w:rsidRDefault="00F7345F" w:rsidP="00CC4DAF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jc w:val="both"/>
      </w:pPr>
      <w:r w:rsidRPr="00CC4DAF">
        <w:t xml:space="preserve">If the new employee </w:t>
      </w:r>
      <w:r w:rsidR="008A1CA8">
        <w:t>is</w:t>
      </w:r>
      <w:r w:rsidRPr="00CC4DAF">
        <w:t xml:space="preserve"> required to wear a uniform, please complete the </w:t>
      </w:r>
      <w:hyperlink r:id="rId28" w:history="1">
        <w:r w:rsidR="004176E0" w:rsidRPr="00211FD1">
          <w:rPr>
            <w:rStyle w:val="Hyperlink"/>
          </w:rPr>
          <w:t xml:space="preserve">Uniform </w:t>
        </w:r>
        <w:r w:rsidR="00A05B12" w:rsidRPr="00211FD1">
          <w:rPr>
            <w:rStyle w:val="Hyperlink"/>
          </w:rPr>
          <w:t>Allocation A</w:t>
        </w:r>
        <w:r w:rsidR="004176E0" w:rsidRPr="00211FD1">
          <w:rPr>
            <w:rStyle w:val="Hyperlink"/>
          </w:rPr>
          <w:t>uthorization</w:t>
        </w:r>
        <w:r w:rsidRPr="00211FD1">
          <w:rPr>
            <w:rStyle w:val="Hyperlink"/>
          </w:rPr>
          <w:t xml:space="preserve"> form</w:t>
        </w:r>
      </w:hyperlink>
      <w:r w:rsidRPr="00CC4DAF">
        <w:t xml:space="preserve"> and fax/deliver </w:t>
      </w:r>
      <w:r w:rsidR="00A05B12" w:rsidRPr="00CC4DAF">
        <w:t xml:space="preserve">it </w:t>
      </w:r>
      <w:r w:rsidRPr="00CC4DAF">
        <w:t>to</w:t>
      </w:r>
      <w:r w:rsidR="00B6761C" w:rsidRPr="00CC4DAF">
        <w:t xml:space="preserve"> </w:t>
      </w:r>
      <w:r w:rsidR="00480565">
        <w:t>the Compliance Reporting Officer</w:t>
      </w:r>
      <w:r w:rsidRPr="00CC4DAF">
        <w:t xml:space="preserve"> (</w:t>
      </w:r>
      <w:r w:rsidR="00B6761C" w:rsidRPr="00CC4DAF">
        <w:t>fax</w:t>
      </w:r>
      <w:r w:rsidR="00480565">
        <w:t xml:space="preserve"> </w:t>
      </w:r>
      <w:r w:rsidR="00B6761C" w:rsidRPr="00CC4DAF">
        <w:t>979-458-7313)</w:t>
      </w:r>
      <w:r w:rsidRPr="00CC4DAF">
        <w:t>.</w:t>
      </w:r>
    </w:p>
    <w:p w:rsidR="00421EB2" w:rsidRPr="00CC4DAF" w:rsidRDefault="00421EB2" w:rsidP="00421EB2">
      <w:pPr>
        <w:ind w:left="1080"/>
        <w:jc w:val="both"/>
      </w:pPr>
    </w:p>
    <w:p w:rsidR="004176E0" w:rsidRDefault="00F7345F" w:rsidP="00CC4DAF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jc w:val="both"/>
      </w:pPr>
      <w:r w:rsidRPr="00CC4DAF">
        <w:t xml:space="preserve">If the new employee will </w:t>
      </w:r>
      <w:r w:rsidR="001C095E" w:rsidRPr="00CC4DAF">
        <w:t>need</w:t>
      </w:r>
      <w:r w:rsidRPr="00CC4DAF">
        <w:t xml:space="preserve"> a cell phone, please send an email to </w:t>
      </w:r>
      <w:r w:rsidR="00E83C93" w:rsidRPr="00CC4DAF">
        <w:t xml:space="preserve">the Telecommunications Coordinator in </w:t>
      </w:r>
      <w:r w:rsidR="008A1CA8">
        <w:t xml:space="preserve">the </w:t>
      </w:r>
      <w:r w:rsidR="00E83C93" w:rsidRPr="00CC4DAF">
        <w:t>Purchasing</w:t>
      </w:r>
      <w:r w:rsidR="008A1CA8">
        <w:t xml:space="preserve"> Department</w:t>
      </w:r>
      <w:r w:rsidRPr="00CC4DAF">
        <w:t>.</w:t>
      </w:r>
    </w:p>
    <w:p w:rsidR="00421EB2" w:rsidRPr="00CC4DAF" w:rsidRDefault="00421EB2" w:rsidP="00421EB2">
      <w:pPr>
        <w:ind w:left="1080"/>
        <w:jc w:val="both"/>
      </w:pPr>
    </w:p>
    <w:p w:rsidR="004176E0" w:rsidRPr="00CC4DAF" w:rsidRDefault="00F7345F" w:rsidP="00CC4DAF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jc w:val="both"/>
      </w:pPr>
      <w:r w:rsidRPr="00CC4DAF">
        <w:t>If the new employee will be issued a credit card (procurement or travel), please complete the</w:t>
      </w:r>
      <w:r w:rsidR="00480565">
        <w:t xml:space="preserve"> </w:t>
      </w:r>
      <w:hyperlink r:id="rId29" w:history="1">
        <w:r w:rsidR="004176E0" w:rsidRPr="00CC4DAF">
          <w:rPr>
            <w:rStyle w:val="Hyperlink"/>
          </w:rPr>
          <w:t xml:space="preserve">Credit Card </w:t>
        </w:r>
        <w:r w:rsidR="00A05B12" w:rsidRPr="00CC4DAF">
          <w:rPr>
            <w:rStyle w:val="Hyperlink"/>
          </w:rPr>
          <w:t>Request form</w:t>
        </w:r>
      </w:hyperlink>
      <w:r w:rsidR="00480565">
        <w:t xml:space="preserve"> </w:t>
      </w:r>
      <w:r w:rsidRPr="00CC4DAF">
        <w:t xml:space="preserve">and fax/deliver approved form to </w:t>
      </w:r>
      <w:r w:rsidR="00480565">
        <w:t>the Compliance Reporting Officer</w:t>
      </w:r>
      <w:r w:rsidRPr="00CC4DAF">
        <w:t xml:space="preserve"> (</w:t>
      </w:r>
      <w:r w:rsidR="00B6761C" w:rsidRPr="00CC4DAF">
        <w:t>fax</w:t>
      </w:r>
      <w:r w:rsidR="00480565">
        <w:t xml:space="preserve"> </w:t>
      </w:r>
      <w:r w:rsidR="00B6761C" w:rsidRPr="00CC4DAF">
        <w:t>979-458-7313</w:t>
      </w:r>
      <w:r w:rsidR="000B2020" w:rsidRPr="00CC4DAF">
        <w:t>)</w:t>
      </w:r>
      <w:r w:rsidRPr="00CC4DAF">
        <w:t>.</w:t>
      </w:r>
    </w:p>
    <w:p w:rsidR="00CF747C" w:rsidRDefault="00CF747C" w:rsidP="00CF747C">
      <w:pPr>
        <w:ind w:left="720" w:hanging="360"/>
        <w:jc w:val="both"/>
      </w:pPr>
    </w:p>
    <w:p w:rsidR="00B3240E" w:rsidRDefault="00300409" w:rsidP="00CC4DAF">
      <w:pPr>
        <w:ind w:left="360" w:hanging="360"/>
        <w:jc w:val="both"/>
      </w:pPr>
      <w:r w:rsidRPr="00CC4DAF">
        <w:t>□</w:t>
      </w:r>
      <w:r w:rsidRPr="00CC4DAF">
        <w:tab/>
      </w:r>
      <w:proofErr w:type="gramStart"/>
      <w:r w:rsidR="007015A0" w:rsidRPr="00CC4DAF">
        <w:t>Once</w:t>
      </w:r>
      <w:proofErr w:type="gramEnd"/>
      <w:r w:rsidR="00480565">
        <w:t xml:space="preserve"> </w:t>
      </w:r>
      <w:r w:rsidR="00421EB2" w:rsidRPr="00CC4DAF">
        <w:t xml:space="preserve">received by </w:t>
      </w:r>
      <w:r w:rsidR="00847E9F">
        <w:t>ED</w:t>
      </w:r>
      <w:r w:rsidR="00421EB2" w:rsidRPr="00CC4DAF">
        <w:t xml:space="preserve">, </w:t>
      </w:r>
      <w:r w:rsidR="007015A0" w:rsidRPr="00CC4DAF">
        <w:t xml:space="preserve">the Form 500 and </w:t>
      </w:r>
      <w:r w:rsidR="00DE34A1" w:rsidRPr="00CC4DAF">
        <w:t xml:space="preserve">hiring packet will </w:t>
      </w:r>
      <w:r w:rsidR="004F69BA" w:rsidRPr="00CC4DAF">
        <w:t>be reviewed</w:t>
      </w:r>
      <w:r w:rsidR="00FC499E" w:rsidRPr="00CC4DAF">
        <w:t xml:space="preserve"> for completeness</w:t>
      </w:r>
      <w:r w:rsidR="00DE34A1" w:rsidRPr="00CC4DAF">
        <w:t>.  The hiring supervisor will be contacted if there are any errors or omissions that need to be corrected.</w:t>
      </w:r>
      <w:r w:rsidR="00946F74" w:rsidRPr="00CC4DAF">
        <w:t xml:space="preserve"> </w:t>
      </w:r>
      <w:r w:rsidR="008A1CA8">
        <w:t xml:space="preserve"> </w:t>
      </w:r>
      <w:r w:rsidR="00847E9F">
        <w:t>ED</w:t>
      </w:r>
      <w:r w:rsidR="00946F74" w:rsidRPr="00CC4DAF">
        <w:t xml:space="preserve"> will also </w:t>
      </w:r>
      <w:r w:rsidR="00FC499E" w:rsidRPr="00CC4DAF">
        <w:t xml:space="preserve">confirm the </w:t>
      </w:r>
      <w:r w:rsidR="00861B0C" w:rsidRPr="00CC4DAF">
        <w:t>schedule</w:t>
      </w:r>
      <w:r w:rsidR="00946F74" w:rsidRPr="00CC4DAF">
        <w:t>d date for the new employee orientation.</w:t>
      </w:r>
    </w:p>
    <w:p w:rsidR="00464428" w:rsidRPr="00CC4DAF" w:rsidRDefault="00464428" w:rsidP="00CC4DAF">
      <w:pPr>
        <w:ind w:left="360" w:hanging="360"/>
        <w:jc w:val="both"/>
      </w:pPr>
    </w:p>
    <w:p w:rsidR="00FC499E" w:rsidRPr="00CC4DAF" w:rsidRDefault="00FC499E" w:rsidP="00CC4DAF">
      <w:pPr>
        <w:ind w:left="360" w:hanging="360"/>
        <w:jc w:val="both"/>
      </w:pPr>
      <w:r w:rsidRPr="00CC4DAF">
        <w:lastRenderedPageBreak/>
        <w:t>□</w:t>
      </w:r>
      <w:r w:rsidR="00A05B12" w:rsidRPr="00CC4DAF">
        <w:tab/>
      </w:r>
      <w:proofErr w:type="gramStart"/>
      <w:r w:rsidR="00A05B12" w:rsidRPr="00CC4DAF">
        <w:t>Throughout</w:t>
      </w:r>
      <w:proofErr w:type="gramEnd"/>
      <w:r w:rsidR="00A05B12" w:rsidRPr="00CC4DAF">
        <w:t xml:space="preserve"> the hiring process</w:t>
      </w:r>
      <w:r w:rsidR="009A3729">
        <w:t>,</w:t>
      </w:r>
      <w:r w:rsidRPr="00CC4DAF">
        <w:t xml:space="preserve"> </w:t>
      </w:r>
      <w:r w:rsidR="00847E9F">
        <w:t>ED</w:t>
      </w:r>
      <w:r w:rsidRPr="00CC4DAF">
        <w:t xml:space="preserve"> will </w:t>
      </w:r>
      <w:r w:rsidR="00A05B12" w:rsidRPr="00CC4DAF">
        <w:t>work directly with</w:t>
      </w:r>
      <w:r w:rsidRPr="00CC4DAF">
        <w:t xml:space="preserve"> the </w:t>
      </w:r>
      <w:r w:rsidR="00A05B12" w:rsidRPr="00CC4DAF">
        <w:t>h</w:t>
      </w:r>
      <w:r w:rsidRPr="00CC4DAF">
        <w:t xml:space="preserve">iring </w:t>
      </w:r>
      <w:r w:rsidR="00A05B12" w:rsidRPr="00CC4DAF">
        <w:t>s</w:t>
      </w:r>
      <w:r w:rsidRPr="00CC4DAF">
        <w:t>upervisor to</w:t>
      </w:r>
      <w:r w:rsidR="00A05B12" w:rsidRPr="00CC4DAF">
        <w:t xml:space="preserve"> complete all requirements.  </w:t>
      </w:r>
      <w:r w:rsidRPr="00CC4DAF">
        <w:t xml:space="preserve">Follow-ups through the chain of command </w:t>
      </w:r>
      <w:r w:rsidR="00A05B12" w:rsidRPr="00CC4DAF">
        <w:t xml:space="preserve">will be </w:t>
      </w:r>
      <w:r w:rsidR="008B5FF4">
        <w:t>completed</w:t>
      </w:r>
      <w:r w:rsidR="00A05B12" w:rsidRPr="00CC4DAF">
        <w:t xml:space="preserve"> as needed to resolve problems.</w:t>
      </w:r>
    </w:p>
    <w:p w:rsidR="00836E71" w:rsidRPr="00CC4DAF" w:rsidRDefault="00836E71" w:rsidP="00CC4DAF">
      <w:pPr>
        <w:ind w:left="360"/>
        <w:jc w:val="both"/>
      </w:pPr>
    </w:p>
    <w:p w:rsidR="00B3240E" w:rsidRDefault="00300409" w:rsidP="00CC4DAF">
      <w:pPr>
        <w:ind w:left="360" w:hanging="360"/>
        <w:jc w:val="both"/>
      </w:pPr>
      <w:r w:rsidRPr="00CC4DAF">
        <w:t>□</w:t>
      </w:r>
      <w:r w:rsidRPr="00CC4DAF">
        <w:tab/>
      </w:r>
      <w:r w:rsidR="00847E9F">
        <w:t>ED</w:t>
      </w:r>
      <w:r w:rsidR="00B3240E" w:rsidRPr="00CC4DAF">
        <w:t xml:space="preserve"> will send out thank you letters to all applicants</w:t>
      </w:r>
      <w:r w:rsidR="00EE1C8B" w:rsidRPr="00CC4DAF">
        <w:t xml:space="preserve"> not selected for the position</w:t>
      </w:r>
      <w:r w:rsidR="00E217D2" w:rsidRPr="00CC4DAF">
        <w:t>.</w:t>
      </w:r>
    </w:p>
    <w:p w:rsidR="000E0A88" w:rsidRPr="00CC4DAF" w:rsidRDefault="000E0A88" w:rsidP="00CC4DAF">
      <w:pPr>
        <w:ind w:left="360" w:hanging="360"/>
        <w:jc w:val="both"/>
      </w:pPr>
    </w:p>
    <w:p w:rsidR="00B3240E" w:rsidRPr="00CC4DAF" w:rsidRDefault="00300409" w:rsidP="00CC4DAF">
      <w:pPr>
        <w:ind w:left="360" w:hanging="360"/>
        <w:jc w:val="both"/>
      </w:pPr>
      <w:r w:rsidRPr="00CC4DAF">
        <w:t>□</w:t>
      </w:r>
      <w:r w:rsidRPr="00CC4DAF">
        <w:tab/>
      </w:r>
      <w:r w:rsidR="00335DAB" w:rsidRPr="00CC4DAF">
        <w:rPr>
          <w:b/>
        </w:rPr>
        <w:t>Ma</w:t>
      </w:r>
      <w:r w:rsidR="00B3240E" w:rsidRPr="00CC4DAF">
        <w:rPr>
          <w:b/>
        </w:rPr>
        <w:t>k</w:t>
      </w:r>
      <w:r w:rsidR="00335DAB" w:rsidRPr="00CC4DAF">
        <w:rPr>
          <w:b/>
        </w:rPr>
        <w:t>e</w:t>
      </w:r>
      <w:r w:rsidR="00B3240E" w:rsidRPr="00CC4DAF">
        <w:rPr>
          <w:b/>
        </w:rPr>
        <w:t xml:space="preserve"> transportation</w:t>
      </w:r>
      <w:r w:rsidR="001B0392" w:rsidRPr="00CC4DAF">
        <w:rPr>
          <w:b/>
        </w:rPr>
        <w:t xml:space="preserve"> and hotel </w:t>
      </w:r>
      <w:r w:rsidR="00B3240E" w:rsidRPr="00CC4DAF">
        <w:rPr>
          <w:b/>
        </w:rPr>
        <w:t>arrangements</w:t>
      </w:r>
      <w:r w:rsidR="00460427" w:rsidRPr="00CC4DAF">
        <w:rPr>
          <w:b/>
        </w:rPr>
        <w:t xml:space="preserve"> (as applicable)</w:t>
      </w:r>
      <w:r w:rsidR="00335DAB" w:rsidRPr="00CC4DAF">
        <w:rPr>
          <w:b/>
        </w:rPr>
        <w:t xml:space="preserve"> for the new hire to attend the new employee orientation</w:t>
      </w:r>
      <w:r w:rsidR="00E217D2" w:rsidRPr="00CC4DAF">
        <w:rPr>
          <w:b/>
        </w:rPr>
        <w:t>.</w:t>
      </w:r>
      <w:r w:rsidR="0065451C" w:rsidRPr="00CC4DAF">
        <w:t xml:space="preserve">  </w:t>
      </w:r>
      <w:r w:rsidR="00847E9F">
        <w:t>ED</w:t>
      </w:r>
      <w:r w:rsidR="0065451C" w:rsidRPr="00CC4DAF">
        <w:t xml:space="preserve"> will assist </w:t>
      </w:r>
      <w:r w:rsidR="00946F74" w:rsidRPr="00CC4DAF">
        <w:t>as requested</w:t>
      </w:r>
      <w:r w:rsidR="0065451C" w:rsidRPr="00CC4DAF">
        <w:t>.</w:t>
      </w:r>
    </w:p>
    <w:p w:rsidR="00946F74" w:rsidRDefault="00946F74" w:rsidP="00CC4DAF">
      <w:pPr>
        <w:jc w:val="both"/>
        <w:outlineLvl w:val="0"/>
      </w:pPr>
    </w:p>
    <w:p w:rsidR="003A428D" w:rsidRDefault="003A428D" w:rsidP="00CC4DAF">
      <w:pPr>
        <w:jc w:val="both"/>
        <w:outlineLvl w:val="0"/>
        <w:rPr>
          <w:b/>
        </w:rPr>
      </w:pPr>
    </w:p>
    <w:p w:rsidR="00335DAB" w:rsidRPr="00BF4D1C" w:rsidRDefault="00686E6D" w:rsidP="00CC4DAF">
      <w:pPr>
        <w:jc w:val="both"/>
        <w:outlineLvl w:val="0"/>
        <w:rPr>
          <w:b/>
        </w:rPr>
      </w:pPr>
      <w:r w:rsidRPr="00BF4D1C">
        <w:rPr>
          <w:b/>
        </w:rPr>
        <w:t>SEASONAL POSITIONS</w:t>
      </w:r>
      <w:r w:rsidR="00BB27EE">
        <w:rPr>
          <w:b/>
        </w:rPr>
        <w:t xml:space="preserve"> (INCLUDING STUDENT WORKERS</w:t>
      </w:r>
      <w:r w:rsidR="002B4E9D">
        <w:rPr>
          <w:b/>
        </w:rPr>
        <w:t xml:space="preserve"> AND RETIREES</w:t>
      </w:r>
      <w:r w:rsidR="00BB27EE">
        <w:rPr>
          <w:b/>
        </w:rPr>
        <w:t>)</w:t>
      </w:r>
    </w:p>
    <w:p w:rsidR="003A428D" w:rsidRDefault="003A428D" w:rsidP="00140B55">
      <w:pPr>
        <w:tabs>
          <w:tab w:val="left" w:pos="0"/>
        </w:tabs>
        <w:jc w:val="both"/>
      </w:pPr>
    </w:p>
    <w:p w:rsidR="003A428D" w:rsidRDefault="003A428D" w:rsidP="00140B55">
      <w:pPr>
        <w:tabs>
          <w:tab w:val="left" w:pos="0"/>
        </w:tabs>
        <w:jc w:val="both"/>
      </w:pPr>
      <w:r>
        <w:t>When an employee moves from a budgeted position to a seasonal position with no break in service, the action should be handled as a transfer and is not subject to the following process.   When an employee terminates from a budgeted position, has a break in service and wants to return as a seasonal, the following process must be followed.  T</w:t>
      </w:r>
      <w:r w:rsidR="00B93133" w:rsidRPr="00CC4DAF">
        <w:t xml:space="preserve">he steps for filling a </w:t>
      </w:r>
      <w:r w:rsidR="00B93133">
        <w:t xml:space="preserve">seasonal </w:t>
      </w:r>
      <w:r w:rsidR="00B93133" w:rsidRPr="00CC4DAF">
        <w:t xml:space="preserve">position are outlined below.  </w:t>
      </w:r>
    </w:p>
    <w:p w:rsidR="003A428D" w:rsidRDefault="003A428D" w:rsidP="00140B55">
      <w:pPr>
        <w:tabs>
          <w:tab w:val="left" w:pos="0"/>
        </w:tabs>
        <w:jc w:val="both"/>
      </w:pPr>
    </w:p>
    <w:p w:rsidR="00480565" w:rsidRDefault="00B93133" w:rsidP="00140B55">
      <w:pPr>
        <w:tabs>
          <w:tab w:val="left" w:pos="0"/>
        </w:tabs>
        <w:jc w:val="both"/>
      </w:pPr>
      <w:r>
        <w:t>Since most seasonal positions are used only on an as</w:t>
      </w:r>
      <w:r w:rsidR="008A1CA8">
        <w:t>-</w:t>
      </w:r>
      <w:r>
        <w:t xml:space="preserve">needed basis, seasonal </w:t>
      </w:r>
      <w:r w:rsidR="00547CCD">
        <w:t xml:space="preserve">employees </w:t>
      </w:r>
      <w:r>
        <w:t>may not always be available to work when the agency has a need.  Most seasonal</w:t>
      </w:r>
      <w:r w:rsidR="00380E7C">
        <w:t xml:space="preserve"> position</w:t>
      </w:r>
      <w:r w:rsidR="00EB0939">
        <w:t>s</w:t>
      </w:r>
      <w:r>
        <w:t xml:space="preserve"> are firefighters</w:t>
      </w:r>
      <w:r w:rsidR="008A1CA8">
        <w:t>,</w:t>
      </w:r>
      <w:r>
        <w:t xml:space="preserve"> and the need for them on short notice does not allow time to go through the hiring process at the time of need.  To mitigate these conditions, </w:t>
      </w:r>
      <w:r w:rsidR="00547CCD">
        <w:t>TFS</w:t>
      </w:r>
      <w:r>
        <w:t xml:space="preserve"> hires more seasonal</w:t>
      </w:r>
      <w:r w:rsidR="00547CCD">
        <w:t xml:space="preserve"> employee</w:t>
      </w:r>
      <w:r>
        <w:t xml:space="preserve">s than routinely needed to help ensure there </w:t>
      </w:r>
      <w:r w:rsidR="00EB0939">
        <w:t xml:space="preserve">are </w:t>
      </w:r>
      <w:r>
        <w:t xml:space="preserve">enough </w:t>
      </w:r>
      <w:r w:rsidR="00547CCD">
        <w:t xml:space="preserve">employees </w:t>
      </w:r>
      <w:r>
        <w:t xml:space="preserve">available when </w:t>
      </w:r>
      <w:r w:rsidR="008B5FF4">
        <w:t>required</w:t>
      </w:r>
      <w:r>
        <w:t xml:space="preserve">.  As a result, the seasonal </w:t>
      </w:r>
      <w:r w:rsidR="00547CCD">
        <w:t xml:space="preserve">positions </w:t>
      </w:r>
      <w:r>
        <w:t>are generally not</w:t>
      </w:r>
      <w:r w:rsidR="009A3729">
        <w:t xml:space="preserve"> </w:t>
      </w:r>
      <w:r w:rsidR="00547CCD">
        <w:t xml:space="preserve">hired </w:t>
      </w:r>
      <w:r w:rsidR="009A3729">
        <w:t>competitive</w:t>
      </w:r>
      <w:r w:rsidR="00547CCD">
        <w:t>ly</w:t>
      </w:r>
      <w:r w:rsidR="009A3729">
        <w:t xml:space="preserve"> and </w:t>
      </w:r>
      <w:r w:rsidR="00547CCD">
        <w:t xml:space="preserve">are </w:t>
      </w:r>
      <w:r w:rsidR="009A3729">
        <w:t>not subject to the same hiring process as budgeted positions.</w:t>
      </w:r>
      <w:r>
        <w:t xml:space="preserve"> </w:t>
      </w:r>
      <w:r w:rsidR="009A3729">
        <w:t xml:space="preserve"> T</w:t>
      </w:r>
      <w:r>
        <w:t xml:space="preserve">he </w:t>
      </w:r>
      <w:r w:rsidR="009A3729">
        <w:t>following abbreviated hiring process applies to seasonal positions only</w:t>
      </w:r>
      <w:r w:rsidR="00547CCD">
        <w:t>.</w:t>
      </w:r>
    </w:p>
    <w:p w:rsidR="003A428D" w:rsidRDefault="003A428D" w:rsidP="00BF4D1C">
      <w:pPr>
        <w:jc w:val="center"/>
        <w:rPr>
          <w:b/>
        </w:rPr>
      </w:pPr>
    </w:p>
    <w:p w:rsidR="00CA4DE0" w:rsidRDefault="00CA4DE0" w:rsidP="00BF4D1C">
      <w:pPr>
        <w:jc w:val="center"/>
        <w:rPr>
          <w:b/>
        </w:rPr>
      </w:pPr>
      <w:r w:rsidRPr="00BF4D1C">
        <w:rPr>
          <w:b/>
        </w:rPr>
        <w:t>Posting Seasonal Position</w:t>
      </w:r>
    </w:p>
    <w:p w:rsidR="00BB27EE" w:rsidRDefault="00BB27EE" w:rsidP="00BF4D1C">
      <w:pPr>
        <w:jc w:val="center"/>
        <w:rPr>
          <w:b/>
        </w:rPr>
      </w:pPr>
      <w:r>
        <w:rPr>
          <w:b/>
        </w:rPr>
        <w:t xml:space="preserve">(Not </w:t>
      </w:r>
      <w:r w:rsidR="00155D56">
        <w:rPr>
          <w:b/>
        </w:rPr>
        <w:t xml:space="preserve">Applicable </w:t>
      </w:r>
      <w:r>
        <w:rPr>
          <w:b/>
        </w:rPr>
        <w:t>for Student Workers)</w:t>
      </w:r>
    </w:p>
    <w:p w:rsidR="00CA4DE0" w:rsidRPr="00CA4DE0" w:rsidRDefault="00CA4DE0" w:rsidP="00BF4D1C">
      <w:pPr>
        <w:jc w:val="center"/>
      </w:pPr>
    </w:p>
    <w:p w:rsidR="00A34EFB" w:rsidRDefault="00A34EFB" w:rsidP="00A34EFB">
      <w:pPr>
        <w:numPr>
          <w:ilvl w:val="0"/>
          <w:numId w:val="5"/>
        </w:numPr>
        <w:jc w:val="both"/>
      </w:pPr>
      <w:r>
        <w:rPr>
          <w:b/>
        </w:rPr>
        <w:t>Review</w:t>
      </w:r>
      <w:r w:rsidRPr="0017774C">
        <w:rPr>
          <w:b/>
        </w:rPr>
        <w:t xml:space="preserve"> the </w:t>
      </w:r>
      <w:hyperlink r:id="rId30" w:history="1">
        <w:r w:rsidR="008A1CA8">
          <w:rPr>
            <w:rStyle w:val="Hyperlink"/>
            <w:b/>
          </w:rPr>
          <w:t xml:space="preserve">Hiring Checklist </w:t>
        </w:r>
        <w:r w:rsidR="005E1BCC">
          <w:rPr>
            <w:rStyle w:val="Hyperlink"/>
            <w:b/>
          </w:rPr>
          <w:t>–</w:t>
        </w:r>
        <w:r w:rsidR="008A1CA8">
          <w:rPr>
            <w:rStyle w:val="Hyperlink"/>
            <w:b/>
          </w:rPr>
          <w:t xml:space="preserve"> Seasonal Employee</w:t>
        </w:r>
      </w:hyperlink>
      <w:r>
        <w:t xml:space="preserve">.  This checklist provides the proper reference and steps to ensure compliance with all </w:t>
      </w:r>
      <w:r w:rsidR="008A1CA8">
        <w:t>A&amp;M System</w:t>
      </w:r>
      <w:r>
        <w:t xml:space="preserve"> and TFS hiring regulations and procedures.  Please note that the time requirements for some of the steps </w:t>
      </w:r>
      <w:r w:rsidR="008A1CA8">
        <w:t>are</w:t>
      </w:r>
      <w:r>
        <w:t xml:space="preserve"> critical to ensure compliance.</w:t>
      </w:r>
    </w:p>
    <w:p w:rsidR="00BB27EE" w:rsidRDefault="00BB27EE" w:rsidP="00211FD1">
      <w:pPr>
        <w:ind w:left="360"/>
        <w:jc w:val="both"/>
      </w:pPr>
    </w:p>
    <w:p w:rsidR="00BB27EE" w:rsidRDefault="009A3729" w:rsidP="00211FD1">
      <w:pPr>
        <w:pStyle w:val="ListParagraph"/>
        <w:numPr>
          <w:ilvl w:val="0"/>
          <w:numId w:val="5"/>
        </w:numPr>
        <w:jc w:val="both"/>
      </w:pPr>
      <w:r w:rsidRPr="00BB27EE">
        <w:rPr>
          <w:b/>
        </w:rPr>
        <w:t xml:space="preserve">Create a </w:t>
      </w:r>
      <w:hyperlink r:id="rId31" w:history="1">
        <w:r w:rsidRPr="00BB27EE">
          <w:rPr>
            <w:rStyle w:val="Hyperlink"/>
            <w:b/>
          </w:rPr>
          <w:t>Position Description</w:t>
        </w:r>
      </w:hyperlink>
    </w:p>
    <w:p w:rsidR="009A3729" w:rsidRDefault="009A3729" w:rsidP="00211FD1">
      <w:pPr>
        <w:pStyle w:val="ListParagraph"/>
        <w:ind w:left="360"/>
        <w:jc w:val="both"/>
      </w:pPr>
    </w:p>
    <w:p w:rsidR="009A3729" w:rsidRDefault="009A3729" w:rsidP="009A3729">
      <w:pPr>
        <w:numPr>
          <w:ilvl w:val="0"/>
          <w:numId w:val="5"/>
        </w:numPr>
        <w:jc w:val="both"/>
      </w:pPr>
      <w:r>
        <w:rPr>
          <w:b/>
        </w:rPr>
        <w:t xml:space="preserve">Obtain approval </w:t>
      </w:r>
      <w:r w:rsidR="00EB0939">
        <w:rPr>
          <w:b/>
        </w:rPr>
        <w:t xml:space="preserve">from department head </w:t>
      </w:r>
      <w:r>
        <w:rPr>
          <w:b/>
        </w:rPr>
        <w:t xml:space="preserve">to </w:t>
      </w:r>
      <w:r w:rsidRPr="001415D4">
        <w:rPr>
          <w:b/>
        </w:rPr>
        <w:t>hir</w:t>
      </w:r>
      <w:r>
        <w:rPr>
          <w:b/>
        </w:rPr>
        <w:t xml:space="preserve">e </w:t>
      </w:r>
      <w:r w:rsidRPr="001415D4">
        <w:rPr>
          <w:b/>
        </w:rPr>
        <w:t xml:space="preserve">a seasonal employee.  </w:t>
      </w:r>
      <w:r>
        <w:t xml:space="preserve">Upon approval, contact </w:t>
      </w:r>
      <w:r w:rsidR="00847E9F">
        <w:t>ED</w:t>
      </w:r>
      <w:r>
        <w:t xml:space="preserve"> to initiate required posting.</w:t>
      </w:r>
      <w:r w:rsidR="00721D32">
        <w:t xml:space="preserve">  Standard Notice of Vacancy and Position Description </w:t>
      </w:r>
      <w:r w:rsidR="00C61C4B">
        <w:t>documents</w:t>
      </w:r>
      <w:r w:rsidR="00721D32">
        <w:t xml:space="preserve"> have been created for the Resource Specialist I (Seasonal Firefighter) position.  </w:t>
      </w:r>
      <w:r w:rsidR="00547CCD">
        <w:t>For any other seasonal position to be posted, t</w:t>
      </w:r>
      <w:r w:rsidR="00721D32">
        <w:t>he hiring supervisor will need to provide the</w:t>
      </w:r>
      <w:r w:rsidR="00547CCD">
        <w:t xml:space="preserve"> Notice of Vacancy and Position Description</w:t>
      </w:r>
      <w:r w:rsidR="00C61C4B">
        <w:t xml:space="preserve"> documents.</w:t>
      </w:r>
    </w:p>
    <w:p w:rsidR="00554BD6" w:rsidRDefault="00554BD6" w:rsidP="00A12924">
      <w:pPr>
        <w:ind w:left="360"/>
        <w:jc w:val="both"/>
      </w:pPr>
    </w:p>
    <w:p w:rsidR="009A3729" w:rsidRDefault="00686E6D" w:rsidP="009A3729">
      <w:pPr>
        <w:numPr>
          <w:ilvl w:val="0"/>
          <w:numId w:val="5"/>
        </w:numPr>
        <w:jc w:val="both"/>
      </w:pPr>
      <w:r w:rsidRPr="00BF4D1C">
        <w:rPr>
          <w:b/>
        </w:rPr>
        <w:lastRenderedPageBreak/>
        <w:t>All seasonal positions must be posted with the Texas Workforce Commission</w:t>
      </w:r>
      <w:r w:rsidR="00BF5D1F" w:rsidRPr="00BF4D1C">
        <w:rPr>
          <w:b/>
        </w:rPr>
        <w:t xml:space="preserve"> (TWC)</w:t>
      </w:r>
      <w:r w:rsidRPr="00BF4D1C">
        <w:rPr>
          <w:b/>
        </w:rPr>
        <w:t xml:space="preserve"> by </w:t>
      </w:r>
      <w:r w:rsidR="00847E9F">
        <w:rPr>
          <w:b/>
        </w:rPr>
        <w:t>ED</w:t>
      </w:r>
      <w:r w:rsidR="009A3729" w:rsidRPr="00BF4D1C">
        <w:rPr>
          <w:b/>
        </w:rPr>
        <w:t>.</w:t>
      </w:r>
      <w:r w:rsidR="009A3729">
        <w:t xml:space="preserve">  Once notified by </w:t>
      </w:r>
      <w:r w:rsidR="00BF5D1F">
        <w:t>the hiring</w:t>
      </w:r>
      <w:r w:rsidR="009A3729">
        <w:t xml:space="preserve"> department, </w:t>
      </w:r>
      <w:r w:rsidR="00847E9F">
        <w:t>ED</w:t>
      </w:r>
      <w:r w:rsidR="009A3729">
        <w:t xml:space="preserve"> will post</w:t>
      </w:r>
      <w:r w:rsidR="00BF5D1F">
        <w:t xml:space="preserve"> the position </w:t>
      </w:r>
      <w:r w:rsidR="00EB0939">
        <w:t xml:space="preserve">in </w:t>
      </w:r>
      <w:proofErr w:type="spellStart"/>
      <w:r w:rsidR="009A3729">
        <w:t>GreatJobs</w:t>
      </w:r>
      <w:proofErr w:type="spellEnd"/>
      <w:r w:rsidR="00BF5D1F">
        <w:t>,</w:t>
      </w:r>
      <w:r w:rsidR="009A3729">
        <w:t xml:space="preserve"> which will automatically post the vacancy with TWC.</w:t>
      </w:r>
      <w:r w:rsidR="005C7144">
        <w:t xml:space="preserve">  </w:t>
      </w:r>
      <w:r w:rsidR="00C61C4B">
        <w:t>Each seasonal position will be separately posted, unless multiple seasonal</w:t>
      </w:r>
      <w:r w:rsidR="001A6D47">
        <w:t xml:space="preserve"> employee</w:t>
      </w:r>
      <w:r w:rsidR="00C61C4B">
        <w:t xml:space="preserve">s will be hired for the same hiring unit.  </w:t>
      </w:r>
      <w:r w:rsidR="005C7144">
        <w:t>The length of time the position will be posted is based upon the hiring department’s needs.</w:t>
      </w:r>
      <w:r w:rsidR="00BF5D1F">
        <w:t xml:space="preserve">  </w:t>
      </w:r>
      <w:r w:rsidR="00721D32">
        <w:t xml:space="preserve">The minimum length is 24 hours.  </w:t>
      </w:r>
      <w:r w:rsidR="00847E9F">
        <w:t>ED</w:t>
      </w:r>
      <w:r w:rsidR="00BF5D1F">
        <w:t xml:space="preserve"> will notify the hiring supervisor</w:t>
      </w:r>
      <w:r w:rsidR="00721D32">
        <w:t xml:space="preserve"> and the </w:t>
      </w:r>
      <w:r w:rsidR="001A6D47">
        <w:t>next higher</w:t>
      </w:r>
      <w:r w:rsidR="00721D32">
        <w:t xml:space="preserve"> supervisor</w:t>
      </w:r>
      <w:r w:rsidR="00BF5D1F">
        <w:t xml:space="preserve"> when the position has been posted.</w:t>
      </w:r>
    </w:p>
    <w:p w:rsidR="0004058D" w:rsidRDefault="0004058D" w:rsidP="00BF4D1C">
      <w:pPr>
        <w:jc w:val="center"/>
        <w:rPr>
          <w:b/>
        </w:rPr>
      </w:pPr>
    </w:p>
    <w:p w:rsidR="00CA4DE0" w:rsidRDefault="00CA4DE0" w:rsidP="00BF4D1C">
      <w:pPr>
        <w:jc w:val="center"/>
        <w:rPr>
          <w:b/>
        </w:rPr>
      </w:pPr>
      <w:r w:rsidRPr="00BF4D1C">
        <w:rPr>
          <w:b/>
        </w:rPr>
        <w:t xml:space="preserve">Seasonal </w:t>
      </w:r>
      <w:r w:rsidR="002963BD">
        <w:rPr>
          <w:b/>
        </w:rPr>
        <w:t xml:space="preserve">Position </w:t>
      </w:r>
      <w:r w:rsidRPr="00BF4D1C">
        <w:rPr>
          <w:b/>
        </w:rPr>
        <w:t>Selection Process</w:t>
      </w:r>
    </w:p>
    <w:p w:rsidR="00171DCB" w:rsidRPr="00BF4D1C" w:rsidRDefault="00171DCB" w:rsidP="00BF4D1C">
      <w:pPr>
        <w:jc w:val="center"/>
        <w:rPr>
          <w:b/>
        </w:rPr>
      </w:pPr>
      <w:r w:rsidRPr="00140B55">
        <w:rPr>
          <w:b/>
        </w:rPr>
        <w:t>(Applicable for Student Workers)</w:t>
      </w:r>
    </w:p>
    <w:p w:rsidR="00CA4DE0" w:rsidRDefault="00CA4DE0" w:rsidP="00BF4D1C"/>
    <w:p w:rsidR="009A3729" w:rsidRPr="005D7B5F" w:rsidRDefault="009A3729" w:rsidP="009A3729">
      <w:pPr>
        <w:numPr>
          <w:ilvl w:val="0"/>
          <w:numId w:val="5"/>
        </w:numPr>
        <w:jc w:val="both"/>
        <w:rPr>
          <w:b/>
        </w:rPr>
      </w:pPr>
      <w:r w:rsidRPr="0017774C">
        <w:rPr>
          <w:b/>
        </w:rPr>
        <w:t xml:space="preserve">All individuals who are being considered for a seasonal position must complete a TFS job application </w:t>
      </w:r>
      <w:r w:rsidR="00EB0939">
        <w:rPr>
          <w:b/>
        </w:rPr>
        <w:t>i</w:t>
      </w:r>
      <w:r w:rsidRPr="0017774C">
        <w:rPr>
          <w:b/>
        </w:rPr>
        <w:t xml:space="preserve">n </w:t>
      </w:r>
      <w:proofErr w:type="spellStart"/>
      <w:r w:rsidRPr="0017774C">
        <w:rPr>
          <w:b/>
        </w:rPr>
        <w:t>GreatJobs</w:t>
      </w:r>
      <w:proofErr w:type="spellEnd"/>
      <w:r w:rsidRPr="0017774C">
        <w:rPr>
          <w:b/>
        </w:rPr>
        <w:t>.</w:t>
      </w:r>
      <w:r w:rsidR="00BF5D1F">
        <w:t xml:space="preserve">  If an interested applicant contacts the hiring supervisor regarding the seasonal position, please direct the</w:t>
      </w:r>
      <w:r w:rsidR="00A5792D">
        <w:t xml:space="preserve"> applicant</w:t>
      </w:r>
      <w:r w:rsidR="00BF5D1F">
        <w:t xml:space="preserve"> to the </w:t>
      </w:r>
      <w:proofErr w:type="spellStart"/>
      <w:r w:rsidR="00BF5D1F">
        <w:t>GreatJobs</w:t>
      </w:r>
      <w:proofErr w:type="spellEnd"/>
      <w:r w:rsidR="00BF5D1F">
        <w:t xml:space="preserve"> posting to complete an application.</w:t>
      </w:r>
    </w:p>
    <w:p w:rsidR="005D7B5F" w:rsidRPr="00A12924" w:rsidRDefault="005D7B5F" w:rsidP="005D7B5F">
      <w:pPr>
        <w:ind w:left="360"/>
        <w:jc w:val="both"/>
        <w:rPr>
          <w:b/>
        </w:rPr>
      </w:pPr>
    </w:p>
    <w:p w:rsidR="0065378F" w:rsidRPr="00A12924" w:rsidRDefault="00CA4DE0" w:rsidP="0065378F">
      <w:pPr>
        <w:numPr>
          <w:ilvl w:val="0"/>
          <w:numId w:val="5"/>
        </w:numPr>
        <w:jc w:val="both"/>
        <w:rPr>
          <w:b/>
        </w:rPr>
      </w:pPr>
      <w:r w:rsidRPr="00BF4D1C">
        <w:rPr>
          <w:b/>
        </w:rPr>
        <w:t>Select applicant(s) to be hired.</w:t>
      </w:r>
      <w:r>
        <w:t xml:space="preserve">  </w:t>
      </w:r>
      <w:r w:rsidR="00CB03CD" w:rsidRPr="00BF4D1C">
        <w:t xml:space="preserve">If </w:t>
      </w:r>
      <w:r>
        <w:t>all</w:t>
      </w:r>
      <w:r w:rsidR="00CB03CD" w:rsidRPr="00BF4D1C">
        <w:t xml:space="preserve"> qualified applicant</w:t>
      </w:r>
      <w:r>
        <w:t>s</w:t>
      </w:r>
      <w:r w:rsidR="00CB03CD" w:rsidRPr="00BF4D1C">
        <w:t xml:space="preserve"> for a seasonal position</w:t>
      </w:r>
      <w:r>
        <w:t xml:space="preserve"> are to be hired</w:t>
      </w:r>
      <w:r w:rsidR="00CB03CD" w:rsidRPr="00BF4D1C">
        <w:t>, there is no selection process to go t</w:t>
      </w:r>
      <w:r w:rsidR="006C014B">
        <w:t>hr</w:t>
      </w:r>
      <w:r w:rsidR="00CB03CD" w:rsidRPr="00BF4D1C">
        <w:t xml:space="preserve">ough so the hiring supervisor can proceed with </w:t>
      </w:r>
      <w:r w:rsidR="00346120">
        <w:t>the</w:t>
      </w:r>
      <w:r w:rsidR="00CB03CD" w:rsidRPr="00BF4D1C">
        <w:t xml:space="preserve"> steps</w:t>
      </w:r>
      <w:r w:rsidR="00346120">
        <w:t xml:space="preserve"> below</w:t>
      </w:r>
      <w:r w:rsidR="00CB03CD" w:rsidRPr="00BF4D1C">
        <w:t xml:space="preserve"> to hire the applicant</w:t>
      </w:r>
      <w:r>
        <w:t>s</w:t>
      </w:r>
      <w:r w:rsidR="00CB03CD" w:rsidRPr="00BF4D1C">
        <w:t xml:space="preserve">.  </w:t>
      </w:r>
      <w:r w:rsidR="00346120">
        <w:t>If, however, there are m</w:t>
      </w:r>
      <w:r>
        <w:t>ore</w:t>
      </w:r>
      <w:r w:rsidR="00346120">
        <w:t xml:space="preserve"> applicants for a seasonal position </w:t>
      </w:r>
      <w:r>
        <w:t>than</w:t>
      </w:r>
      <w:r w:rsidR="00346120">
        <w:t xml:space="preserve"> </w:t>
      </w:r>
      <w:r w:rsidR="00547CCD">
        <w:t>identified on the Notice of Vacancy</w:t>
      </w:r>
      <w:r w:rsidR="00346120">
        <w:t xml:space="preserve">, the selection process used for budgeted positions </w:t>
      </w:r>
      <w:r w:rsidR="00547CCD">
        <w:t>is</w:t>
      </w:r>
      <w:r w:rsidR="00346120">
        <w:t xml:space="preserve"> followed.</w:t>
      </w:r>
      <w:r>
        <w:t xml:space="preserve">  The selection may be based upon qualifications only, in which case the Application Evaluation Matrix </w:t>
      </w:r>
      <w:r w:rsidR="00547CCD">
        <w:t>is</w:t>
      </w:r>
      <w:r>
        <w:t xml:space="preserve"> completed.  If the selection </w:t>
      </w:r>
      <w:r w:rsidR="005E1BCC">
        <w:t>is</w:t>
      </w:r>
      <w:r>
        <w:t xml:space="preserve"> also based upon interviews, then the Interview Evaluation Matrix </w:t>
      </w:r>
      <w:r w:rsidR="005E1BCC">
        <w:t>is</w:t>
      </w:r>
      <w:r>
        <w:t xml:space="preserve"> </w:t>
      </w:r>
      <w:r w:rsidR="005E1BCC">
        <w:t xml:space="preserve">also </w:t>
      </w:r>
      <w:r>
        <w:t>completed.</w:t>
      </w:r>
    </w:p>
    <w:p w:rsidR="0065378F" w:rsidRDefault="0065378F" w:rsidP="00A12924">
      <w:pPr>
        <w:jc w:val="both"/>
        <w:rPr>
          <w:b/>
        </w:rPr>
      </w:pPr>
    </w:p>
    <w:p w:rsidR="00554BD6" w:rsidRDefault="00CF747C" w:rsidP="00AE1E60">
      <w:pPr>
        <w:pStyle w:val="ListParagraph"/>
        <w:numPr>
          <w:ilvl w:val="0"/>
          <w:numId w:val="5"/>
        </w:numPr>
        <w:jc w:val="both"/>
      </w:pPr>
      <w:r w:rsidRPr="00CF747C">
        <w:rPr>
          <w:b/>
        </w:rPr>
        <w:t>Complete Background Check Request Form for top applic</w:t>
      </w:r>
      <w:r w:rsidR="00AE1E60">
        <w:rPr>
          <w:b/>
        </w:rPr>
        <w:t xml:space="preserve">ant and have applicant complete Verification of </w:t>
      </w:r>
      <w:r w:rsidRPr="00CF747C">
        <w:rPr>
          <w:b/>
        </w:rPr>
        <w:t xml:space="preserve">Degree Release Form (for degree required positions).  </w:t>
      </w:r>
      <w:r w:rsidR="00BF5D1F" w:rsidRPr="00CC4DAF">
        <w:t xml:space="preserve">Fax the completed background check form(s) to </w:t>
      </w:r>
      <w:r w:rsidR="00847E9F">
        <w:t>ED</w:t>
      </w:r>
      <w:r w:rsidR="00BF5D1F" w:rsidRPr="00CC4DAF">
        <w:t xml:space="preserve"> at 979-458-6699 for processing.</w:t>
      </w:r>
      <w:r w:rsidR="00E31AEC">
        <w:t xml:space="preserve">  </w:t>
      </w:r>
    </w:p>
    <w:p w:rsidR="00AE1E60" w:rsidRDefault="00AE1E60" w:rsidP="00AE1E60">
      <w:pPr>
        <w:pStyle w:val="ListParagraph"/>
        <w:ind w:left="360"/>
        <w:jc w:val="both"/>
      </w:pPr>
    </w:p>
    <w:p w:rsidR="009B5B64" w:rsidRDefault="009B5B64" w:rsidP="00BF4D1C">
      <w:pPr>
        <w:jc w:val="center"/>
        <w:rPr>
          <w:b/>
        </w:rPr>
      </w:pPr>
      <w:r w:rsidRPr="00BF4D1C">
        <w:rPr>
          <w:b/>
        </w:rPr>
        <w:t xml:space="preserve">Seasonal </w:t>
      </w:r>
      <w:r w:rsidR="002963BD">
        <w:rPr>
          <w:b/>
        </w:rPr>
        <w:t xml:space="preserve">Position </w:t>
      </w:r>
      <w:r w:rsidRPr="00BF4D1C">
        <w:rPr>
          <w:b/>
        </w:rPr>
        <w:t>Hiring Process</w:t>
      </w:r>
    </w:p>
    <w:p w:rsidR="00171DCB" w:rsidRPr="00BF4D1C" w:rsidRDefault="00171DCB" w:rsidP="00171DCB">
      <w:pPr>
        <w:jc w:val="center"/>
        <w:rPr>
          <w:b/>
        </w:rPr>
      </w:pPr>
      <w:r w:rsidRPr="00140B55">
        <w:rPr>
          <w:b/>
        </w:rPr>
        <w:t>(Applicable for Student Workers)</w:t>
      </w:r>
    </w:p>
    <w:p w:rsidR="009B5B64" w:rsidRDefault="009B5B64" w:rsidP="00BF4D1C"/>
    <w:p w:rsidR="00E31AEC" w:rsidRDefault="009A3729" w:rsidP="009A3729">
      <w:pPr>
        <w:numPr>
          <w:ilvl w:val="0"/>
          <w:numId w:val="5"/>
        </w:numPr>
        <w:jc w:val="both"/>
      </w:pPr>
      <w:r>
        <w:rPr>
          <w:b/>
        </w:rPr>
        <w:t>Once the background check</w:t>
      </w:r>
      <w:r w:rsidR="00EB0939">
        <w:rPr>
          <w:b/>
        </w:rPr>
        <w:t xml:space="preserve"> and degree verification (if required)</w:t>
      </w:r>
      <w:r>
        <w:rPr>
          <w:b/>
        </w:rPr>
        <w:t xml:space="preserve"> </w:t>
      </w:r>
      <w:r w:rsidR="005E1BCC">
        <w:rPr>
          <w:b/>
        </w:rPr>
        <w:t>are</w:t>
      </w:r>
      <w:r>
        <w:rPr>
          <w:b/>
        </w:rPr>
        <w:t xml:space="preserve"> complete, </w:t>
      </w:r>
      <w:r w:rsidR="00847E9F">
        <w:rPr>
          <w:b/>
        </w:rPr>
        <w:t>ED</w:t>
      </w:r>
      <w:r w:rsidRPr="0017774C">
        <w:rPr>
          <w:b/>
        </w:rPr>
        <w:t xml:space="preserve"> will email the hiring supervisor with clearance for hire.</w:t>
      </w:r>
      <w:r>
        <w:t xml:space="preserve"> </w:t>
      </w:r>
    </w:p>
    <w:p w:rsidR="00554BD6" w:rsidRDefault="009A3729" w:rsidP="00A12924">
      <w:pPr>
        <w:jc w:val="both"/>
      </w:pPr>
      <w:r>
        <w:t xml:space="preserve"> </w:t>
      </w:r>
    </w:p>
    <w:p w:rsidR="00E31AEC" w:rsidRPr="00A12924" w:rsidRDefault="00E31AEC" w:rsidP="00BF5D1F">
      <w:pPr>
        <w:numPr>
          <w:ilvl w:val="0"/>
          <w:numId w:val="5"/>
        </w:numPr>
        <w:jc w:val="both"/>
      </w:pPr>
      <w:r>
        <w:rPr>
          <w:b/>
        </w:rPr>
        <w:t xml:space="preserve">Verify any relevant job related credentials or licenses required for the position.  </w:t>
      </w:r>
      <w:r w:rsidR="00686E6D" w:rsidRPr="00A12924">
        <w:t>The hiring supervisor must verify</w:t>
      </w:r>
      <w:r>
        <w:t xml:space="preserve"> any other credential</w:t>
      </w:r>
      <w:r w:rsidR="00EB0939">
        <w:t>s required for the position</w:t>
      </w:r>
      <w:r w:rsidR="00902FF9">
        <w:t xml:space="preserve"> </w:t>
      </w:r>
      <w:r w:rsidR="00BA17C6">
        <w:t>with appropriate</w:t>
      </w:r>
      <w:r w:rsidR="007E0DDB">
        <w:t xml:space="preserve"> documentation</w:t>
      </w:r>
      <w:r>
        <w:t>.</w:t>
      </w:r>
    </w:p>
    <w:p w:rsidR="00554BD6" w:rsidRDefault="00554BD6" w:rsidP="00A12924">
      <w:pPr>
        <w:pStyle w:val="ListParagraph"/>
        <w:ind w:left="0"/>
        <w:rPr>
          <w:b/>
        </w:rPr>
      </w:pPr>
    </w:p>
    <w:p w:rsidR="00BF5D1F" w:rsidRDefault="00E31AEC" w:rsidP="00BF5D1F">
      <w:pPr>
        <w:numPr>
          <w:ilvl w:val="0"/>
          <w:numId w:val="5"/>
        </w:numPr>
        <w:jc w:val="both"/>
      </w:pPr>
      <w:r>
        <w:rPr>
          <w:b/>
        </w:rPr>
        <w:t>Make</w:t>
      </w:r>
      <w:r w:rsidR="00BF5D1F" w:rsidRPr="0017774C">
        <w:rPr>
          <w:b/>
        </w:rPr>
        <w:t xml:space="preserve"> offer of employment for </w:t>
      </w:r>
      <w:r>
        <w:rPr>
          <w:b/>
        </w:rPr>
        <w:t>the</w:t>
      </w:r>
      <w:r w:rsidR="00BF5D1F" w:rsidRPr="0017774C">
        <w:rPr>
          <w:b/>
        </w:rPr>
        <w:t xml:space="preserve"> seasonal position</w:t>
      </w:r>
      <w:r>
        <w:rPr>
          <w:b/>
        </w:rPr>
        <w:t>.</w:t>
      </w:r>
      <w:r w:rsidR="00BF5D1F" w:rsidRPr="0017774C">
        <w:rPr>
          <w:b/>
        </w:rPr>
        <w:t xml:space="preserve"> </w:t>
      </w:r>
      <w:r>
        <w:rPr>
          <w:b/>
        </w:rPr>
        <w:t xml:space="preserve"> </w:t>
      </w:r>
      <w:r w:rsidR="00686E6D" w:rsidRPr="00A12924">
        <w:t>T</w:t>
      </w:r>
      <w:r w:rsidR="00BF5D1F">
        <w:t>he</w:t>
      </w:r>
      <w:r>
        <w:t xml:space="preserve"> starting pay rate must be in accordance with the </w:t>
      </w:r>
      <w:r w:rsidR="005E1BCC">
        <w:t xml:space="preserve">TFS </w:t>
      </w:r>
      <w:r>
        <w:t>pay plan.  Any pay rate above the pay range minimum</w:t>
      </w:r>
      <w:r w:rsidR="00BF5D1F">
        <w:t xml:space="preserve"> </w:t>
      </w:r>
      <w:r>
        <w:t>must be justified in writing and approved through the chain of command by the Director</w:t>
      </w:r>
      <w:r w:rsidR="005C7144">
        <w:t xml:space="preserve"> before making the offer</w:t>
      </w:r>
      <w:r>
        <w:t>.</w:t>
      </w:r>
    </w:p>
    <w:p w:rsidR="00554BD6" w:rsidRDefault="00554BD6" w:rsidP="00A12924">
      <w:pPr>
        <w:jc w:val="both"/>
      </w:pPr>
    </w:p>
    <w:p w:rsidR="00554BD6" w:rsidRDefault="005C7144" w:rsidP="00A12924">
      <w:pPr>
        <w:numPr>
          <w:ilvl w:val="0"/>
          <w:numId w:val="5"/>
        </w:numPr>
        <w:jc w:val="both"/>
      </w:pPr>
      <w:r w:rsidRPr="00CE0B52">
        <w:rPr>
          <w:b/>
        </w:rPr>
        <w:lastRenderedPageBreak/>
        <w:t>Complete</w:t>
      </w:r>
      <w:r w:rsidR="009A3729" w:rsidRPr="00CE0B52">
        <w:rPr>
          <w:b/>
        </w:rPr>
        <w:t xml:space="preserve"> the</w:t>
      </w:r>
      <w:r w:rsidR="009A3729" w:rsidRPr="00774B5D">
        <w:rPr>
          <w:b/>
        </w:rPr>
        <w:t xml:space="preserve"> </w:t>
      </w:r>
      <w:r w:rsidR="005D7A59">
        <w:rPr>
          <w:b/>
        </w:rPr>
        <w:t xml:space="preserve">Hiring </w:t>
      </w:r>
      <w:r w:rsidR="005B40C5">
        <w:rPr>
          <w:b/>
        </w:rPr>
        <w:t>Checklist</w:t>
      </w:r>
      <w:r w:rsidR="00A5792D" w:rsidRPr="00774B5D">
        <w:rPr>
          <w:b/>
        </w:rPr>
        <w:t xml:space="preserve"> </w:t>
      </w:r>
      <w:r w:rsidR="005E1BCC">
        <w:rPr>
          <w:b/>
        </w:rPr>
        <w:t>–</w:t>
      </w:r>
      <w:r w:rsidR="005B40C5">
        <w:rPr>
          <w:b/>
        </w:rPr>
        <w:t xml:space="preserve"> </w:t>
      </w:r>
      <w:r w:rsidR="009A3729" w:rsidRPr="00CE0B52">
        <w:rPr>
          <w:b/>
        </w:rPr>
        <w:t>Seasonal Employee</w:t>
      </w:r>
      <w:r w:rsidR="009A3729">
        <w:t xml:space="preserve">.  </w:t>
      </w:r>
      <w:r w:rsidR="00A34EFB">
        <w:t xml:space="preserve">Contact </w:t>
      </w:r>
      <w:r w:rsidR="00847E9F">
        <w:t>ED</w:t>
      </w:r>
      <w:r w:rsidR="00A34EFB">
        <w:t xml:space="preserve"> if you have any questions or need assistance with any steps on the checklist.</w:t>
      </w:r>
    </w:p>
    <w:p w:rsidR="00554BD6" w:rsidRDefault="00554BD6" w:rsidP="00A12924">
      <w:pPr>
        <w:pStyle w:val="ListParagraph"/>
        <w:ind w:left="0"/>
        <w:rPr>
          <w:b/>
        </w:rPr>
      </w:pPr>
    </w:p>
    <w:p w:rsidR="009A3729" w:rsidRPr="006B65DE" w:rsidRDefault="00902FF9" w:rsidP="009A3729">
      <w:pPr>
        <w:numPr>
          <w:ilvl w:val="0"/>
          <w:numId w:val="5"/>
        </w:numPr>
        <w:jc w:val="both"/>
      </w:pPr>
      <w:r>
        <w:rPr>
          <w:b/>
        </w:rPr>
        <w:t xml:space="preserve">Submit the complete hiring packet to </w:t>
      </w:r>
      <w:r w:rsidR="00847E9F">
        <w:rPr>
          <w:b/>
        </w:rPr>
        <w:t>ED</w:t>
      </w:r>
      <w:r>
        <w:rPr>
          <w:b/>
        </w:rPr>
        <w:t xml:space="preserve"> by overnight mail courier</w:t>
      </w:r>
      <w:r w:rsidR="009A3729">
        <w:rPr>
          <w:b/>
        </w:rPr>
        <w:t>.</w:t>
      </w:r>
    </w:p>
    <w:p w:rsidR="003A428D" w:rsidRDefault="003A428D" w:rsidP="006B65DE">
      <w:pPr>
        <w:pStyle w:val="ListParagraph"/>
      </w:pPr>
    </w:p>
    <w:p w:rsidR="006B65DE" w:rsidRDefault="005D7B5F" w:rsidP="006B65D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694EEA" wp14:editId="7B05615D">
                <wp:simplePos x="0" y="0"/>
                <wp:positionH relativeFrom="column">
                  <wp:posOffset>1341120</wp:posOffset>
                </wp:positionH>
                <wp:positionV relativeFrom="paragraph">
                  <wp:posOffset>128270</wp:posOffset>
                </wp:positionV>
                <wp:extent cx="3033395" cy="662940"/>
                <wp:effectExtent l="0" t="0" r="14605" b="2286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662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FCB" w:rsidRDefault="00262FCB" w:rsidP="00202E62">
                            <w:pPr>
                              <w:jc w:val="both"/>
                            </w:pPr>
                            <w:r>
                              <w:t xml:space="preserve">We want your hiring process to be successful.  Please do not hesitate to contact </w:t>
                            </w:r>
                            <w:r w:rsidR="00847E9F">
                              <w:t>ED</w:t>
                            </w:r>
                            <w:r>
                              <w:t xml:space="preserve"> for assistance at any time during the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94EEA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05.6pt;margin-top:10.1pt;width:238.85pt;height: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" fillcolor="yellow">
                <v:textbox>
                  <w:txbxContent>
                    <w:p w:rsidR="00262FCB" w:rsidRDefault="00262FCB" w:rsidP="00202E62">
                      <w:pPr>
                        <w:jc w:val="both"/>
                      </w:pPr>
                      <w:r>
                        <w:t xml:space="preserve">We want your hiring process to be successful.  Please do not hesitate to contact </w:t>
                      </w:r>
                      <w:r w:rsidR="00847E9F">
                        <w:t>ED</w:t>
                      </w:r>
                      <w:r>
                        <w:t xml:space="preserve"> for assistance at any time during the process.</w:t>
                      </w:r>
                    </w:p>
                  </w:txbxContent>
                </v:textbox>
              </v:shape>
            </w:pict>
          </mc:Fallback>
        </mc:AlternateContent>
      </w:r>
    </w:p>
    <w:p w:rsidR="006B65DE" w:rsidRDefault="006B65DE" w:rsidP="006B65DE">
      <w:pPr>
        <w:ind w:left="360"/>
        <w:jc w:val="both"/>
      </w:pPr>
    </w:p>
    <w:p w:rsidR="003A428D" w:rsidRPr="00CC4DAF" w:rsidRDefault="003A428D" w:rsidP="006B65DE">
      <w:pPr>
        <w:ind w:left="360"/>
        <w:jc w:val="both"/>
      </w:pPr>
    </w:p>
    <w:p w:rsidR="009A3729" w:rsidRDefault="009A3729" w:rsidP="00CC4DAF">
      <w:pPr>
        <w:jc w:val="both"/>
        <w:outlineLvl w:val="0"/>
      </w:pPr>
    </w:p>
    <w:p w:rsidR="009A3729" w:rsidRPr="00CC4DAF" w:rsidRDefault="009A3729" w:rsidP="00CC4DAF">
      <w:pPr>
        <w:jc w:val="both"/>
        <w:outlineLvl w:val="0"/>
      </w:pPr>
    </w:p>
    <w:p w:rsidR="00335DAB" w:rsidRPr="00CC4DAF" w:rsidRDefault="00335DAB" w:rsidP="00CC4DAF">
      <w:pPr>
        <w:jc w:val="both"/>
        <w:outlineLvl w:val="0"/>
      </w:pPr>
    </w:p>
    <w:sectPr w:rsidR="00335DAB" w:rsidRPr="00CC4DAF" w:rsidSect="00300409">
      <w:headerReference w:type="default" r:id="rId32"/>
      <w:footerReference w:type="default" r:id="rId33"/>
      <w:pgSz w:w="12240" w:h="15840" w:code="1"/>
      <w:pgMar w:top="864" w:right="1584" w:bottom="86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CB" w:rsidRDefault="00262FCB">
      <w:r>
        <w:separator/>
      </w:r>
    </w:p>
  </w:endnote>
  <w:endnote w:type="continuationSeparator" w:id="0">
    <w:p w:rsidR="00262FCB" w:rsidRDefault="0026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CB" w:rsidRDefault="00E20CB6" w:rsidP="00292D92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072"/>
      </w:tabs>
      <w:rPr>
        <w:rFonts w:ascii="Cambria" w:hAnsi="Cambria"/>
      </w:rPr>
    </w:pPr>
    <w:r>
      <w:rPr>
        <w:rFonts w:ascii="Cambria" w:hAnsi="Cambria"/>
        <w:i/>
        <w:sz w:val="18"/>
        <w:szCs w:val="18"/>
      </w:rPr>
      <w:t>Revised</w:t>
    </w:r>
    <w:r w:rsidRPr="00292D92">
      <w:rPr>
        <w:rFonts w:ascii="Cambria" w:hAnsi="Cambria"/>
        <w:i/>
        <w:sz w:val="18"/>
        <w:szCs w:val="18"/>
      </w:rPr>
      <w:t xml:space="preserve"> </w:t>
    </w:r>
    <w:r w:rsidR="00CF747C">
      <w:rPr>
        <w:rFonts w:ascii="Cambria" w:hAnsi="Cambria"/>
        <w:i/>
        <w:sz w:val="18"/>
        <w:szCs w:val="18"/>
      </w:rPr>
      <w:t>08/1</w:t>
    </w:r>
    <w:r w:rsidR="00AE1E60">
      <w:rPr>
        <w:rFonts w:ascii="Cambria" w:hAnsi="Cambria"/>
        <w:i/>
        <w:sz w:val="18"/>
        <w:szCs w:val="18"/>
      </w:rPr>
      <w:t>8</w:t>
    </w:r>
    <w:r w:rsidR="00CF747C">
      <w:rPr>
        <w:rFonts w:ascii="Cambria" w:hAnsi="Cambria"/>
        <w:i/>
        <w:sz w:val="18"/>
        <w:szCs w:val="18"/>
      </w:rPr>
      <w:t>/16</w:t>
    </w:r>
    <w:r w:rsidR="00262FCB">
      <w:rPr>
        <w:rFonts w:ascii="Cambria" w:hAnsi="Cambria"/>
      </w:rPr>
      <w:tab/>
    </w:r>
    <w:r w:rsidR="00262FCB" w:rsidRPr="009A2ED9">
      <w:rPr>
        <w:rFonts w:ascii="Cambria" w:hAnsi="Cambria"/>
        <w:i/>
        <w:sz w:val="18"/>
        <w:szCs w:val="18"/>
      </w:rPr>
      <w:t xml:space="preserve">Page </w:t>
    </w:r>
    <w:r w:rsidR="00262FCB" w:rsidRPr="009A2ED9">
      <w:rPr>
        <w:rFonts w:ascii="Cambria" w:hAnsi="Cambria"/>
        <w:i/>
        <w:sz w:val="18"/>
        <w:szCs w:val="18"/>
      </w:rPr>
      <w:fldChar w:fldCharType="begin"/>
    </w:r>
    <w:r w:rsidR="00262FCB" w:rsidRPr="009A2ED9">
      <w:rPr>
        <w:rFonts w:ascii="Cambria" w:hAnsi="Cambria"/>
        <w:i/>
        <w:sz w:val="18"/>
        <w:szCs w:val="18"/>
      </w:rPr>
      <w:instrText xml:space="preserve"> PAGE   \* MERGEFORMAT </w:instrText>
    </w:r>
    <w:r w:rsidR="00262FCB" w:rsidRPr="009A2ED9">
      <w:rPr>
        <w:rFonts w:ascii="Cambria" w:hAnsi="Cambria"/>
        <w:i/>
        <w:sz w:val="18"/>
        <w:szCs w:val="18"/>
      </w:rPr>
      <w:fldChar w:fldCharType="separate"/>
    </w:r>
    <w:r w:rsidR="00EE07AC">
      <w:rPr>
        <w:rFonts w:ascii="Cambria" w:hAnsi="Cambria"/>
        <w:i/>
        <w:noProof/>
        <w:sz w:val="18"/>
        <w:szCs w:val="18"/>
      </w:rPr>
      <w:t>7</w:t>
    </w:r>
    <w:r w:rsidR="00262FCB" w:rsidRPr="009A2ED9">
      <w:rPr>
        <w:rFonts w:ascii="Cambria" w:hAnsi="Cambria"/>
        <w:i/>
        <w:sz w:val="18"/>
        <w:szCs w:val="18"/>
      </w:rPr>
      <w:fldChar w:fldCharType="end"/>
    </w:r>
  </w:p>
  <w:p w:rsidR="00262FCB" w:rsidRDefault="00262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CB" w:rsidRDefault="00262FCB">
      <w:r>
        <w:separator/>
      </w:r>
    </w:p>
  </w:footnote>
  <w:footnote w:type="continuationSeparator" w:id="0">
    <w:p w:rsidR="00262FCB" w:rsidRDefault="00262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CB" w:rsidRDefault="00262FCB">
    <w:pPr>
      <w:pStyle w:val="Header"/>
      <w:pBdr>
        <w:bottom w:val="thickThinSmallGap" w:sz="24" w:space="1" w:color="622423"/>
      </w:pBdr>
      <w:jc w:val="center"/>
    </w:pPr>
    <w:r w:rsidRPr="008E186B">
      <w:rPr>
        <w:noProof/>
      </w:rPr>
      <w:drawing>
        <wp:inline distT="0" distB="0" distL="0" distR="0" wp14:anchorId="2D5D90EA" wp14:editId="798D379F">
          <wp:extent cx="1790698" cy="419100"/>
          <wp:effectExtent l="0" t="0" r="635" b="0"/>
          <wp:docPr id="2" name="Picture 4" descr="TFS_RGB-maroon_gray_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S_RGB-maroon_gray_typ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1412" cy="42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2FCB" w:rsidRPr="008E186B" w:rsidRDefault="00262FCB">
    <w:pPr>
      <w:pStyle w:val="Header"/>
      <w:pBdr>
        <w:bottom w:val="thickThinSmallGap" w:sz="24" w:space="1" w:color="622423"/>
      </w:pBdr>
      <w:jc w:val="center"/>
    </w:pPr>
  </w:p>
  <w:p w:rsidR="00262FCB" w:rsidRPr="008E186B" w:rsidRDefault="00262FCB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8E186B">
      <w:rPr>
        <w:rFonts w:ascii="Cambria" w:hAnsi="Cambria"/>
        <w:i/>
        <w:sz w:val="32"/>
        <w:szCs w:val="32"/>
      </w:rPr>
      <w:t>Steps in Filling a Position</w:t>
    </w:r>
  </w:p>
  <w:p w:rsidR="00262FCB" w:rsidRDefault="00262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1FE2"/>
    <w:multiLevelType w:val="hybridMultilevel"/>
    <w:tmpl w:val="481A7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CBB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4E12"/>
    <w:multiLevelType w:val="hybridMultilevel"/>
    <w:tmpl w:val="1DE43190"/>
    <w:lvl w:ilvl="0" w:tplc="A390602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E7649"/>
    <w:multiLevelType w:val="hybridMultilevel"/>
    <w:tmpl w:val="3EB658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3E384B"/>
    <w:multiLevelType w:val="hybridMultilevel"/>
    <w:tmpl w:val="34F29414"/>
    <w:lvl w:ilvl="0" w:tplc="2B7ED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5811FF"/>
    <w:multiLevelType w:val="hybridMultilevel"/>
    <w:tmpl w:val="1EB2FEB2"/>
    <w:lvl w:ilvl="0" w:tplc="A3684A7A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A71FE"/>
    <w:multiLevelType w:val="hybridMultilevel"/>
    <w:tmpl w:val="E0A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98"/>
    <w:rsid w:val="00007B28"/>
    <w:rsid w:val="00013F06"/>
    <w:rsid w:val="00026774"/>
    <w:rsid w:val="00034F4D"/>
    <w:rsid w:val="0004058D"/>
    <w:rsid w:val="00041EED"/>
    <w:rsid w:val="00055428"/>
    <w:rsid w:val="00066BD6"/>
    <w:rsid w:val="00067D8F"/>
    <w:rsid w:val="00081645"/>
    <w:rsid w:val="0008231C"/>
    <w:rsid w:val="00082F72"/>
    <w:rsid w:val="00093B6E"/>
    <w:rsid w:val="000B2020"/>
    <w:rsid w:val="000B6BFF"/>
    <w:rsid w:val="000C20AE"/>
    <w:rsid w:val="000C3DA1"/>
    <w:rsid w:val="000C6621"/>
    <w:rsid w:val="000D518A"/>
    <w:rsid w:val="000E0A88"/>
    <w:rsid w:val="000E64AE"/>
    <w:rsid w:val="000F5E49"/>
    <w:rsid w:val="001003EA"/>
    <w:rsid w:val="001015F2"/>
    <w:rsid w:val="00104C31"/>
    <w:rsid w:val="00104DCF"/>
    <w:rsid w:val="001063AA"/>
    <w:rsid w:val="00131E20"/>
    <w:rsid w:val="00137788"/>
    <w:rsid w:val="00140B55"/>
    <w:rsid w:val="00151096"/>
    <w:rsid w:val="00152AF0"/>
    <w:rsid w:val="00155D56"/>
    <w:rsid w:val="00160492"/>
    <w:rsid w:val="00163256"/>
    <w:rsid w:val="00164ACD"/>
    <w:rsid w:val="00171DCB"/>
    <w:rsid w:val="00173DDD"/>
    <w:rsid w:val="00176F8D"/>
    <w:rsid w:val="0019466A"/>
    <w:rsid w:val="001A2A57"/>
    <w:rsid w:val="001A46CA"/>
    <w:rsid w:val="001A5740"/>
    <w:rsid w:val="001A6D47"/>
    <w:rsid w:val="001B0392"/>
    <w:rsid w:val="001B24F6"/>
    <w:rsid w:val="001B33A3"/>
    <w:rsid w:val="001B4629"/>
    <w:rsid w:val="001C095E"/>
    <w:rsid w:val="001C09DD"/>
    <w:rsid w:val="001C0D7F"/>
    <w:rsid w:val="001C3A96"/>
    <w:rsid w:val="001C4C6F"/>
    <w:rsid w:val="001D0E4F"/>
    <w:rsid w:val="001D45F0"/>
    <w:rsid w:val="001E2DAC"/>
    <w:rsid w:val="001E406F"/>
    <w:rsid w:val="001E786B"/>
    <w:rsid w:val="001F0633"/>
    <w:rsid w:val="00202E62"/>
    <w:rsid w:val="00211AA0"/>
    <w:rsid w:val="00211FD1"/>
    <w:rsid w:val="0022281B"/>
    <w:rsid w:val="00233504"/>
    <w:rsid w:val="00233CF4"/>
    <w:rsid w:val="002345BC"/>
    <w:rsid w:val="00234C3B"/>
    <w:rsid w:val="00255DD9"/>
    <w:rsid w:val="00262FCB"/>
    <w:rsid w:val="00272D7B"/>
    <w:rsid w:val="002742CA"/>
    <w:rsid w:val="002774E4"/>
    <w:rsid w:val="00284F0D"/>
    <w:rsid w:val="00286FE6"/>
    <w:rsid w:val="00287498"/>
    <w:rsid w:val="00291027"/>
    <w:rsid w:val="00292D92"/>
    <w:rsid w:val="002963BD"/>
    <w:rsid w:val="002A6423"/>
    <w:rsid w:val="002B137B"/>
    <w:rsid w:val="002B4E9D"/>
    <w:rsid w:val="002C6394"/>
    <w:rsid w:val="002D4162"/>
    <w:rsid w:val="002D62F0"/>
    <w:rsid w:val="002E317E"/>
    <w:rsid w:val="002E43C2"/>
    <w:rsid w:val="002E5156"/>
    <w:rsid w:val="002F2B6F"/>
    <w:rsid w:val="002F3A42"/>
    <w:rsid w:val="002F6C7B"/>
    <w:rsid w:val="00300409"/>
    <w:rsid w:val="00313267"/>
    <w:rsid w:val="00314975"/>
    <w:rsid w:val="00314A0C"/>
    <w:rsid w:val="00315E68"/>
    <w:rsid w:val="00333234"/>
    <w:rsid w:val="00334470"/>
    <w:rsid w:val="00335DAB"/>
    <w:rsid w:val="00346120"/>
    <w:rsid w:val="00354328"/>
    <w:rsid w:val="003657E0"/>
    <w:rsid w:val="00366306"/>
    <w:rsid w:val="00380E7C"/>
    <w:rsid w:val="00383056"/>
    <w:rsid w:val="003831CC"/>
    <w:rsid w:val="00393627"/>
    <w:rsid w:val="003959CC"/>
    <w:rsid w:val="003A428D"/>
    <w:rsid w:val="003D161E"/>
    <w:rsid w:val="003D65D5"/>
    <w:rsid w:val="003D7CB1"/>
    <w:rsid w:val="003E352F"/>
    <w:rsid w:val="003E385B"/>
    <w:rsid w:val="004034F5"/>
    <w:rsid w:val="004035A2"/>
    <w:rsid w:val="004074E6"/>
    <w:rsid w:val="004168F4"/>
    <w:rsid w:val="004176E0"/>
    <w:rsid w:val="0042082F"/>
    <w:rsid w:val="00420E84"/>
    <w:rsid w:val="00421238"/>
    <w:rsid w:val="00421EB2"/>
    <w:rsid w:val="00422EDB"/>
    <w:rsid w:val="00424181"/>
    <w:rsid w:val="00434CAB"/>
    <w:rsid w:val="00451BBE"/>
    <w:rsid w:val="004522CA"/>
    <w:rsid w:val="00460427"/>
    <w:rsid w:val="00464428"/>
    <w:rsid w:val="00470F25"/>
    <w:rsid w:val="00475A3C"/>
    <w:rsid w:val="00480565"/>
    <w:rsid w:val="00480948"/>
    <w:rsid w:val="004849A4"/>
    <w:rsid w:val="004910CD"/>
    <w:rsid w:val="00497DB6"/>
    <w:rsid w:val="004A0628"/>
    <w:rsid w:val="004A3A6E"/>
    <w:rsid w:val="004B3169"/>
    <w:rsid w:val="004B3890"/>
    <w:rsid w:val="004B553D"/>
    <w:rsid w:val="004B6254"/>
    <w:rsid w:val="004E6331"/>
    <w:rsid w:val="004F570C"/>
    <w:rsid w:val="004F69BA"/>
    <w:rsid w:val="00504BD6"/>
    <w:rsid w:val="00505DA0"/>
    <w:rsid w:val="00505F63"/>
    <w:rsid w:val="00510193"/>
    <w:rsid w:val="00521941"/>
    <w:rsid w:val="00523236"/>
    <w:rsid w:val="0052389F"/>
    <w:rsid w:val="0052417B"/>
    <w:rsid w:val="00534F70"/>
    <w:rsid w:val="00546CFD"/>
    <w:rsid w:val="00547CCD"/>
    <w:rsid w:val="00550132"/>
    <w:rsid w:val="00554BD6"/>
    <w:rsid w:val="00570706"/>
    <w:rsid w:val="00587510"/>
    <w:rsid w:val="005A43CB"/>
    <w:rsid w:val="005A574A"/>
    <w:rsid w:val="005A60E9"/>
    <w:rsid w:val="005A6C00"/>
    <w:rsid w:val="005B33CB"/>
    <w:rsid w:val="005B40C5"/>
    <w:rsid w:val="005C03CD"/>
    <w:rsid w:val="005C7144"/>
    <w:rsid w:val="005D0034"/>
    <w:rsid w:val="005D1085"/>
    <w:rsid w:val="005D50FB"/>
    <w:rsid w:val="005D7A59"/>
    <w:rsid w:val="005D7B5F"/>
    <w:rsid w:val="005E1BCC"/>
    <w:rsid w:val="005E6481"/>
    <w:rsid w:val="0060388C"/>
    <w:rsid w:val="0061214E"/>
    <w:rsid w:val="00626CAF"/>
    <w:rsid w:val="006470D6"/>
    <w:rsid w:val="0065378F"/>
    <w:rsid w:val="0065451C"/>
    <w:rsid w:val="00665D2E"/>
    <w:rsid w:val="00686E6D"/>
    <w:rsid w:val="00692557"/>
    <w:rsid w:val="006A1D33"/>
    <w:rsid w:val="006B65DE"/>
    <w:rsid w:val="006C014B"/>
    <w:rsid w:val="006C0212"/>
    <w:rsid w:val="006C0407"/>
    <w:rsid w:val="006C4D32"/>
    <w:rsid w:val="006D099E"/>
    <w:rsid w:val="006E0455"/>
    <w:rsid w:val="006E367B"/>
    <w:rsid w:val="006E6DD6"/>
    <w:rsid w:val="006F529A"/>
    <w:rsid w:val="007015A0"/>
    <w:rsid w:val="00706B69"/>
    <w:rsid w:val="007100F0"/>
    <w:rsid w:val="007102A7"/>
    <w:rsid w:val="007102B4"/>
    <w:rsid w:val="007121B2"/>
    <w:rsid w:val="00721D32"/>
    <w:rsid w:val="00740531"/>
    <w:rsid w:val="00740D61"/>
    <w:rsid w:val="00745514"/>
    <w:rsid w:val="00746D60"/>
    <w:rsid w:val="0074747B"/>
    <w:rsid w:val="00756186"/>
    <w:rsid w:val="007610D5"/>
    <w:rsid w:val="00764078"/>
    <w:rsid w:val="00767B5B"/>
    <w:rsid w:val="007714B1"/>
    <w:rsid w:val="007743EF"/>
    <w:rsid w:val="00774B5D"/>
    <w:rsid w:val="0077677C"/>
    <w:rsid w:val="00780253"/>
    <w:rsid w:val="00785942"/>
    <w:rsid w:val="00787D71"/>
    <w:rsid w:val="007A4117"/>
    <w:rsid w:val="007A6D47"/>
    <w:rsid w:val="007B1E55"/>
    <w:rsid w:val="007C0870"/>
    <w:rsid w:val="007C4C04"/>
    <w:rsid w:val="007C7BDE"/>
    <w:rsid w:val="007D6850"/>
    <w:rsid w:val="007E0DDB"/>
    <w:rsid w:val="007F59DA"/>
    <w:rsid w:val="008005C1"/>
    <w:rsid w:val="008043C6"/>
    <w:rsid w:val="00815F97"/>
    <w:rsid w:val="008242BA"/>
    <w:rsid w:val="00825AA6"/>
    <w:rsid w:val="00831092"/>
    <w:rsid w:val="008321FD"/>
    <w:rsid w:val="00836E71"/>
    <w:rsid w:val="00847E9F"/>
    <w:rsid w:val="0085097A"/>
    <w:rsid w:val="00853A67"/>
    <w:rsid w:val="00855423"/>
    <w:rsid w:val="008610FC"/>
    <w:rsid w:val="00861B0C"/>
    <w:rsid w:val="00875E93"/>
    <w:rsid w:val="00881845"/>
    <w:rsid w:val="00881BB1"/>
    <w:rsid w:val="00882C90"/>
    <w:rsid w:val="00883C7D"/>
    <w:rsid w:val="0088573B"/>
    <w:rsid w:val="00892984"/>
    <w:rsid w:val="008965BD"/>
    <w:rsid w:val="008A0541"/>
    <w:rsid w:val="008A1CA8"/>
    <w:rsid w:val="008B2921"/>
    <w:rsid w:val="008B2BC8"/>
    <w:rsid w:val="008B5FF4"/>
    <w:rsid w:val="008C0F34"/>
    <w:rsid w:val="008C1BC0"/>
    <w:rsid w:val="008C2B2F"/>
    <w:rsid w:val="008C2E6F"/>
    <w:rsid w:val="008C59CA"/>
    <w:rsid w:val="008D667A"/>
    <w:rsid w:val="008E186B"/>
    <w:rsid w:val="008F4E94"/>
    <w:rsid w:val="00902FF9"/>
    <w:rsid w:val="00903522"/>
    <w:rsid w:val="009057FE"/>
    <w:rsid w:val="00906D1B"/>
    <w:rsid w:val="00921194"/>
    <w:rsid w:val="00942A47"/>
    <w:rsid w:val="00942F10"/>
    <w:rsid w:val="009451B9"/>
    <w:rsid w:val="00946F74"/>
    <w:rsid w:val="00953793"/>
    <w:rsid w:val="0096221E"/>
    <w:rsid w:val="00970279"/>
    <w:rsid w:val="00976183"/>
    <w:rsid w:val="00976DE6"/>
    <w:rsid w:val="00977463"/>
    <w:rsid w:val="00982ADE"/>
    <w:rsid w:val="00985EB2"/>
    <w:rsid w:val="0099450C"/>
    <w:rsid w:val="00997B14"/>
    <w:rsid w:val="009A0A33"/>
    <w:rsid w:val="009A254A"/>
    <w:rsid w:val="009A2ED9"/>
    <w:rsid w:val="009A3729"/>
    <w:rsid w:val="009B2F32"/>
    <w:rsid w:val="009B5B64"/>
    <w:rsid w:val="009C351F"/>
    <w:rsid w:val="009C45BA"/>
    <w:rsid w:val="009C4D51"/>
    <w:rsid w:val="009D7289"/>
    <w:rsid w:val="009E1836"/>
    <w:rsid w:val="009E4A1C"/>
    <w:rsid w:val="009F0101"/>
    <w:rsid w:val="009F757F"/>
    <w:rsid w:val="00A05B12"/>
    <w:rsid w:val="00A12924"/>
    <w:rsid w:val="00A144B4"/>
    <w:rsid w:val="00A168B4"/>
    <w:rsid w:val="00A34EFB"/>
    <w:rsid w:val="00A376A1"/>
    <w:rsid w:val="00A5792D"/>
    <w:rsid w:val="00A57FAF"/>
    <w:rsid w:val="00A6126F"/>
    <w:rsid w:val="00A65C89"/>
    <w:rsid w:val="00A737A2"/>
    <w:rsid w:val="00A73A94"/>
    <w:rsid w:val="00A766F5"/>
    <w:rsid w:val="00A81673"/>
    <w:rsid w:val="00A823D4"/>
    <w:rsid w:val="00A82AA6"/>
    <w:rsid w:val="00A84209"/>
    <w:rsid w:val="00A907DA"/>
    <w:rsid w:val="00AA2B09"/>
    <w:rsid w:val="00AC6533"/>
    <w:rsid w:val="00AE1E60"/>
    <w:rsid w:val="00AF27F8"/>
    <w:rsid w:val="00B0526F"/>
    <w:rsid w:val="00B057CD"/>
    <w:rsid w:val="00B05E40"/>
    <w:rsid w:val="00B07194"/>
    <w:rsid w:val="00B142C6"/>
    <w:rsid w:val="00B20662"/>
    <w:rsid w:val="00B30284"/>
    <w:rsid w:val="00B3240E"/>
    <w:rsid w:val="00B32C95"/>
    <w:rsid w:val="00B34F69"/>
    <w:rsid w:val="00B4022D"/>
    <w:rsid w:val="00B606A7"/>
    <w:rsid w:val="00B617BE"/>
    <w:rsid w:val="00B61A23"/>
    <w:rsid w:val="00B63E09"/>
    <w:rsid w:val="00B6761C"/>
    <w:rsid w:val="00B7671D"/>
    <w:rsid w:val="00B806A3"/>
    <w:rsid w:val="00B830FA"/>
    <w:rsid w:val="00B90D18"/>
    <w:rsid w:val="00B93133"/>
    <w:rsid w:val="00B96C79"/>
    <w:rsid w:val="00BA17C6"/>
    <w:rsid w:val="00BB27EE"/>
    <w:rsid w:val="00BD2A35"/>
    <w:rsid w:val="00BE091B"/>
    <w:rsid w:val="00BF4D1C"/>
    <w:rsid w:val="00BF5D1F"/>
    <w:rsid w:val="00C02418"/>
    <w:rsid w:val="00C04947"/>
    <w:rsid w:val="00C05174"/>
    <w:rsid w:val="00C053F0"/>
    <w:rsid w:val="00C157C9"/>
    <w:rsid w:val="00C246F4"/>
    <w:rsid w:val="00C30B2E"/>
    <w:rsid w:val="00C33747"/>
    <w:rsid w:val="00C37A9B"/>
    <w:rsid w:val="00C40DAE"/>
    <w:rsid w:val="00C43773"/>
    <w:rsid w:val="00C447B0"/>
    <w:rsid w:val="00C47FA2"/>
    <w:rsid w:val="00C50D85"/>
    <w:rsid w:val="00C55254"/>
    <w:rsid w:val="00C55492"/>
    <w:rsid w:val="00C61C4B"/>
    <w:rsid w:val="00C62833"/>
    <w:rsid w:val="00C74034"/>
    <w:rsid w:val="00C74794"/>
    <w:rsid w:val="00C84747"/>
    <w:rsid w:val="00C92DA1"/>
    <w:rsid w:val="00CA4DE0"/>
    <w:rsid w:val="00CA62C2"/>
    <w:rsid w:val="00CB03CD"/>
    <w:rsid w:val="00CB5136"/>
    <w:rsid w:val="00CC3501"/>
    <w:rsid w:val="00CC4DAF"/>
    <w:rsid w:val="00CC69CC"/>
    <w:rsid w:val="00CD402C"/>
    <w:rsid w:val="00CE0B52"/>
    <w:rsid w:val="00CE2181"/>
    <w:rsid w:val="00CF0909"/>
    <w:rsid w:val="00CF473B"/>
    <w:rsid w:val="00CF747C"/>
    <w:rsid w:val="00CF7B04"/>
    <w:rsid w:val="00D00C7C"/>
    <w:rsid w:val="00D013DA"/>
    <w:rsid w:val="00D11256"/>
    <w:rsid w:val="00D12ECD"/>
    <w:rsid w:val="00D162E0"/>
    <w:rsid w:val="00D25B53"/>
    <w:rsid w:val="00D25FFB"/>
    <w:rsid w:val="00D33563"/>
    <w:rsid w:val="00D36CD8"/>
    <w:rsid w:val="00D40B8D"/>
    <w:rsid w:val="00D4269F"/>
    <w:rsid w:val="00D437C9"/>
    <w:rsid w:val="00D43BAB"/>
    <w:rsid w:val="00D46699"/>
    <w:rsid w:val="00D47DCB"/>
    <w:rsid w:val="00D5239A"/>
    <w:rsid w:val="00D53AB6"/>
    <w:rsid w:val="00D544B9"/>
    <w:rsid w:val="00D805FE"/>
    <w:rsid w:val="00D843B6"/>
    <w:rsid w:val="00D91E52"/>
    <w:rsid w:val="00DA0C86"/>
    <w:rsid w:val="00DA74CD"/>
    <w:rsid w:val="00DB3721"/>
    <w:rsid w:val="00DB394F"/>
    <w:rsid w:val="00DB5898"/>
    <w:rsid w:val="00DC7634"/>
    <w:rsid w:val="00DD1A17"/>
    <w:rsid w:val="00DE34A1"/>
    <w:rsid w:val="00DE4D10"/>
    <w:rsid w:val="00DE7108"/>
    <w:rsid w:val="00E07689"/>
    <w:rsid w:val="00E107FA"/>
    <w:rsid w:val="00E14C31"/>
    <w:rsid w:val="00E203B2"/>
    <w:rsid w:val="00E20CB6"/>
    <w:rsid w:val="00E217D2"/>
    <w:rsid w:val="00E226A2"/>
    <w:rsid w:val="00E30ABA"/>
    <w:rsid w:val="00E31AEC"/>
    <w:rsid w:val="00E34406"/>
    <w:rsid w:val="00E3455B"/>
    <w:rsid w:val="00E40FD4"/>
    <w:rsid w:val="00E46058"/>
    <w:rsid w:val="00E5260E"/>
    <w:rsid w:val="00E82F9E"/>
    <w:rsid w:val="00E836DA"/>
    <w:rsid w:val="00E83C93"/>
    <w:rsid w:val="00E85F1E"/>
    <w:rsid w:val="00E93649"/>
    <w:rsid w:val="00E95D24"/>
    <w:rsid w:val="00EA0817"/>
    <w:rsid w:val="00EA09D5"/>
    <w:rsid w:val="00EA745D"/>
    <w:rsid w:val="00EB0939"/>
    <w:rsid w:val="00EB1B03"/>
    <w:rsid w:val="00ED4A60"/>
    <w:rsid w:val="00ED7311"/>
    <w:rsid w:val="00EE07AC"/>
    <w:rsid w:val="00EE1C8B"/>
    <w:rsid w:val="00EF2C99"/>
    <w:rsid w:val="00EF5214"/>
    <w:rsid w:val="00F07D76"/>
    <w:rsid w:val="00F10BB6"/>
    <w:rsid w:val="00F331A0"/>
    <w:rsid w:val="00F4646B"/>
    <w:rsid w:val="00F5356D"/>
    <w:rsid w:val="00F65A5B"/>
    <w:rsid w:val="00F70F7B"/>
    <w:rsid w:val="00F7345F"/>
    <w:rsid w:val="00F9126E"/>
    <w:rsid w:val="00F96347"/>
    <w:rsid w:val="00F97A3B"/>
    <w:rsid w:val="00FA3023"/>
    <w:rsid w:val="00FB3BD2"/>
    <w:rsid w:val="00FC499E"/>
    <w:rsid w:val="00FC5930"/>
    <w:rsid w:val="00FC6A72"/>
    <w:rsid w:val="00FD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498"/>
    <w:rPr>
      <w:sz w:val="24"/>
      <w:szCs w:val="24"/>
    </w:rPr>
  </w:style>
  <w:style w:type="paragraph" w:styleId="Heading1">
    <w:name w:val="heading 1"/>
    <w:basedOn w:val="Normal"/>
    <w:next w:val="Normal"/>
    <w:qFormat/>
    <w:rsid w:val="00287498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4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8749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87498"/>
    <w:rPr>
      <w:color w:val="0000FF"/>
      <w:u w:val="single"/>
    </w:rPr>
  </w:style>
  <w:style w:type="character" w:styleId="FollowedHyperlink">
    <w:name w:val="FollowedHyperlink"/>
    <w:basedOn w:val="DefaultParagraphFont"/>
    <w:rsid w:val="00287498"/>
    <w:rPr>
      <w:color w:val="800080"/>
      <w:u w:val="single"/>
    </w:rPr>
  </w:style>
  <w:style w:type="paragraph" w:styleId="DocumentMap">
    <w:name w:val="Document Map"/>
    <w:basedOn w:val="Normal"/>
    <w:semiHidden/>
    <w:rsid w:val="00233CF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B3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6E7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3778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2D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5D1F"/>
    <w:pPr>
      <w:ind w:left="720"/>
      <w:contextualSpacing/>
    </w:pPr>
  </w:style>
  <w:style w:type="character" w:styleId="CommentReference">
    <w:name w:val="annotation reference"/>
    <w:basedOn w:val="DefaultParagraphFont"/>
    <w:rsid w:val="004A06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0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0628"/>
  </w:style>
  <w:style w:type="paragraph" w:styleId="CommentSubject">
    <w:name w:val="annotation subject"/>
    <w:basedOn w:val="CommentText"/>
    <w:next w:val="CommentText"/>
    <w:link w:val="CommentSubjectChar"/>
    <w:rsid w:val="004A0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0628"/>
    <w:rPr>
      <w:b/>
      <w:bCs/>
    </w:rPr>
  </w:style>
  <w:style w:type="paragraph" w:styleId="Revision">
    <w:name w:val="Revision"/>
    <w:hidden/>
    <w:uiPriority w:val="99"/>
    <w:semiHidden/>
    <w:rsid w:val="00976D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fsfinance.tamu.edu/modules/finance/admin/procedures/Position%20Description.docx" TargetMode="External"/><Relationship Id="rId13" Type="http://schemas.openxmlformats.org/officeDocument/2006/relationships/hyperlink" Target="http://txforestservice.tamu.edu/uploadedFiles/TFSMain/Finance_and_Admin/Staff_Resources/Employee_Development/Application%20Evaluation%20Guidelines.docx" TargetMode="External"/><Relationship Id="rId18" Type="http://schemas.openxmlformats.org/officeDocument/2006/relationships/hyperlink" Target="http://agrilifeas.tamu.edu/documents/acceptable-and-unlawful-questions.pdf" TargetMode="External"/><Relationship Id="rId26" Type="http://schemas.openxmlformats.org/officeDocument/2006/relationships/hyperlink" Target="http://txforestservice.tamu.edu/uploadedFiles/TFSMain/Finance_and_Admin/Staff_Resources/Employee_Development/Sample%20Offer%20Letter%20-%20Transfer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txforestservice.tamu.edu/uploadedFiles/TFSMain/Finance_and_Admin/Staff_Resources/Employee_Development/Interview%20Evaluation%20Guidelines%20-%202%20Levels.doc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wc.state.tx.us" TargetMode="External"/><Relationship Id="rId17" Type="http://schemas.openxmlformats.org/officeDocument/2006/relationships/hyperlink" Target="http://agrilifeas.tamu.edu/documents/lawful-questions.pdf" TargetMode="External"/><Relationship Id="rId25" Type="http://schemas.openxmlformats.org/officeDocument/2006/relationships/hyperlink" Target="http://txforestservice.tamu.edu/uploadedFiles/TFSMain/Finance_and_Admin/Staff_Resources/Employee_Development/Sample%20Offer%20Letter%20-%20New%20Hire.docx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grilifeas.tamu.edu/files/2013/04/sampleinterviewquestions.pdf" TargetMode="External"/><Relationship Id="rId20" Type="http://schemas.openxmlformats.org/officeDocument/2006/relationships/hyperlink" Target="http://txforestservice.tamu.edu/uploadedFiles/TFSMain/Finance_and_Admin/Staff_Resources/Employee_Development/Interview%20Evaluation%20Guidelines%20-%201%20Level.docx" TargetMode="External"/><Relationship Id="rId29" Type="http://schemas.openxmlformats.org/officeDocument/2006/relationships/hyperlink" Target="http://tfsfinance.tamu.edu/modules/finance/admin/procedures/Credit%20Card%20Request%20Form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eatjobs.tamu.edu/applicants/jsp/shared/frameset/Frameset.jsp?time=1122573978532" TargetMode="External"/><Relationship Id="rId24" Type="http://schemas.openxmlformats.org/officeDocument/2006/relationships/hyperlink" Target="http://txforestservice.tamu.edu/uploadedFiles/TFSMain/Finance_and_Admin/Staff_Resources/Employee_Development/Reference%20Check%20Guidelines.docx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txforestservice.tamu.edu/uploadedFiles/TFSMain/Finance_and_Admin/Staff_Resources/Employee_Development/Interview%20Guide.docx" TargetMode="External"/><Relationship Id="rId23" Type="http://schemas.openxmlformats.org/officeDocument/2006/relationships/hyperlink" Target="http://tfsfinance.tamu.edu/modules/finance/admin/procedures/Reference%20Check%20Form.docx" TargetMode="External"/><Relationship Id="rId28" Type="http://schemas.openxmlformats.org/officeDocument/2006/relationships/hyperlink" Target="http://tfsfinance.tamu.edu/modules/finance/admin/procedures/Uniform%20Allowance%20Authorization.docx" TargetMode="External"/><Relationship Id="rId10" Type="http://schemas.openxmlformats.org/officeDocument/2006/relationships/hyperlink" Target="http://tfsfinance.tamu.edu/modules/finance/admin/procedures/Hiring%20Request%20Form%20-%20HR-24.doc" TargetMode="External"/><Relationship Id="rId19" Type="http://schemas.openxmlformats.org/officeDocument/2006/relationships/hyperlink" Target="http://txforestservice.tamu.edu/uploadedFiles/TFSMain/Finance_and_Admin/Staff_Resources/Employee_Development/Conducting%20Interviews%20-%20Helpful%20Reminders.docx" TargetMode="External"/><Relationship Id="rId31" Type="http://schemas.openxmlformats.org/officeDocument/2006/relationships/hyperlink" Target="http://tfsfinance.tamu.edu/modules/finance/admin/procedures/Position%20Descripti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fsfinance.tamu.edu/modules/finance/admin/procedures/Notice%20of%20Vacancy.docx" TargetMode="External"/><Relationship Id="rId14" Type="http://schemas.openxmlformats.org/officeDocument/2006/relationships/hyperlink" Target="http://txforestservice.tamu.edu/uploadedFiles/TFSMain/Finance_and_Admin/Staff_Resources/Employee_Development/Application%20Evaluation%20Matrix.xlsm" TargetMode="External"/><Relationship Id="rId22" Type="http://schemas.openxmlformats.org/officeDocument/2006/relationships/hyperlink" Target="http://txforestservice.tamu.edu/uploadedFiles/TFSMain/Finance_and_Admin/Staff_Resources/Employee_Development/Interview%20Evaluation%20Matrix.xlsm" TargetMode="External"/><Relationship Id="rId27" Type="http://schemas.openxmlformats.org/officeDocument/2006/relationships/hyperlink" Target="http://tfsfinance.tamu.edu/modules/finance/admin/procedures/Info%20Res%20Account%20Activity%20Form.docx" TargetMode="External"/><Relationship Id="rId30" Type="http://schemas.openxmlformats.org/officeDocument/2006/relationships/hyperlink" Target="http://tfsfinance.tamu.edu/modules/finance/admin/procedures/Hiring%20Checklist-Seasonal%20Employee.docx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492A-473B-4DD6-9C75-60ECB912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2172</Words>
  <Characters>15211</Characters>
  <Application>Microsoft Office Word</Application>
  <DocSecurity>0</DocSecurity>
  <Lines>126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17349</CharactersWithSpaces>
  <SharedDoc>false</SharedDoc>
  <HLinks>
    <vt:vector size="108" baseType="variant">
      <vt:variant>
        <vt:i4>4587612</vt:i4>
      </vt:variant>
      <vt:variant>
        <vt:i4>51</vt:i4>
      </vt:variant>
      <vt:variant>
        <vt:i4>0</vt:i4>
      </vt:variant>
      <vt:variant>
        <vt:i4>5</vt:i4>
      </vt:variant>
      <vt:variant>
        <vt:lpwstr>http://tfsfinance.tamu.edu/modules/finance/admin/procedures/Credit Card Request Form.xls</vt:lpwstr>
      </vt:variant>
      <vt:variant>
        <vt:lpwstr/>
      </vt:variant>
      <vt:variant>
        <vt:i4>1179734</vt:i4>
      </vt:variant>
      <vt:variant>
        <vt:i4>48</vt:i4>
      </vt:variant>
      <vt:variant>
        <vt:i4>0</vt:i4>
      </vt:variant>
      <vt:variant>
        <vt:i4>5</vt:i4>
      </vt:variant>
      <vt:variant>
        <vt:lpwstr>http://tfsfinance.tamu.edu/modules/finance/admin/procedures/Uniform Allocation Authorization.doc</vt:lpwstr>
      </vt:variant>
      <vt:variant>
        <vt:lpwstr/>
      </vt:variant>
      <vt:variant>
        <vt:i4>7209013</vt:i4>
      </vt:variant>
      <vt:variant>
        <vt:i4>45</vt:i4>
      </vt:variant>
      <vt:variant>
        <vt:i4>0</vt:i4>
      </vt:variant>
      <vt:variant>
        <vt:i4>5</vt:i4>
      </vt:variant>
      <vt:variant>
        <vt:lpwstr>http://tfsfinance.tamu.edu/modules/finance/admin/procedures/Info Res Account Activity Form.doc</vt:lpwstr>
      </vt:variant>
      <vt:variant>
        <vt:lpwstr/>
      </vt:variant>
      <vt:variant>
        <vt:i4>4522049</vt:i4>
      </vt:variant>
      <vt:variant>
        <vt:i4>42</vt:i4>
      </vt:variant>
      <vt:variant>
        <vt:i4>0</vt:i4>
      </vt:variant>
      <vt:variant>
        <vt:i4>5</vt:i4>
      </vt:variant>
      <vt:variant>
        <vt:lpwstr>http://tfsfinance.tamu.edu/modules/finance/admin/procedures/Background Check  Disclosure Notice And Authorization Form HR-12.doc</vt:lpwstr>
      </vt:variant>
      <vt:variant>
        <vt:lpwstr/>
      </vt:variant>
      <vt:variant>
        <vt:i4>4522049</vt:i4>
      </vt:variant>
      <vt:variant>
        <vt:i4>39</vt:i4>
      </vt:variant>
      <vt:variant>
        <vt:i4>0</vt:i4>
      </vt:variant>
      <vt:variant>
        <vt:i4>5</vt:i4>
      </vt:variant>
      <vt:variant>
        <vt:lpwstr>http://tfsfinance.tamu.edu/modules/finance/admin/procedures/Background Check  Disclosure Notice And Authorization Form HR-12.doc</vt:lpwstr>
      </vt:variant>
      <vt:variant>
        <vt:lpwstr/>
      </vt:variant>
      <vt:variant>
        <vt:i4>3670069</vt:i4>
      </vt:variant>
      <vt:variant>
        <vt:i4>36</vt:i4>
      </vt:variant>
      <vt:variant>
        <vt:i4>0</vt:i4>
      </vt:variant>
      <vt:variant>
        <vt:i4>5</vt:i4>
      </vt:variant>
      <vt:variant>
        <vt:lpwstr>http://tfsfinance.tamu.edu/modules/finance/HR/docs/2005 New Internet Forms Protected/Reference Contact Sheet HR-05.doc</vt:lpwstr>
      </vt:variant>
      <vt:variant>
        <vt:lpwstr/>
      </vt:variant>
      <vt:variant>
        <vt:i4>8126574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Settings\dcumbie\Local Settings\Temporary Internet Files\OLK7B\INTERVIEW EVALUATION MATRIX.doc 4-1-09.doc</vt:lpwstr>
      </vt:variant>
      <vt:variant>
        <vt:lpwstr/>
      </vt:variant>
      <vt:variant>
        <vt:i4>8126574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Settings\dcumbie\Local Settings\Temporary Internet Files\OLK7B\INTERVIEW EVALUATION MATRIX.doc 4-1-09.doc</vt:lpwstr>
      </vt:variant>
      <vt:variant>
        <vt:lpwstr/>
      </vt:variant>
      <vt:variant>
        <vt:i4>3473456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Settings\dcumbie\Local Settings\Temporary Internet Files\OLK7B\Altered Hiring_Matrix-Blank_Form.xls</vt:lpwstr>
      </vt:variant>
      <vt:variant>
        <vt:lpwstr/>
      </vt:variant>
      <vt:variant>
        <vt:i4>1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Settings\dcumbie\Local Settings\Temporary Internet Files\OLK7B\APPLICATION EVALUATION MATRIX.doc 4-1-09.doc</vt:lpwstr>
      </vt:variant>
      <vt:variant>
        <vt:lpwstr/>
      </vt:variant>
      <vt:variant>
        <vt:i4>6422570</vt:i4>
      </vt:variant>
      <vt:variant>
        <vt:i4>21</vt:i4>
      </vt:variant>
      <vt:variant>
        <vt:i4>0</vt:i4>
      </vt:variant>
      <vt:variant>
        <vt:i4>5</vt:i4>
      </vt:variant>
      <vt:variant>
        <vt:lpwstr>http://www.twc.state.tx.us/</vt:lpwstr>
      </vt:variant>
      <vt:variant>
        <vt:lpwstr/>
      </vt:variant>
      <vt:variant>
        <vt:i4>4718592</vt:i4>
      </vt:variant>
      <vt:variant>
        <vt:i4>18</vt:i4>
      </vt:variant>
      <vt:variant>
        <vt:i4>0</vt:i4>
      </vt:variant>
      <vt:variant>
        <vt:i4>5</vt:i4>
      </vt:variant>
      <vt:variant>
        <vt:lpwstr>https://greatjobs.tamu.edu/applicants/jsp/shared/frameset/Frameset.jsp?time=1122573978532</vt:lpwstr>
      </vt:variant>
      <vt:variant>
        <vt:lpwstr/>
      </vt:variant>
      <vt:variant>
        <vt:i4>4128895</vt:i4>
      </vt:variant>
      <vt:variant>
        <vt:i4>15</vt:i4>
      </vt:variant>
      <vt:variant>
        <vt:i4>0</vt:i4>
      </vt:variant>
      <vt:variant>
        <vt:i4>5</vt:i4>
      </vt:variant>
      <vt:variant>
        <vt:lpwstr>http://tfsfinance.tamu.edu/modules/finance/admin/procedures/Hiring Request Form - HR-24.doc</vt:lpwstr>
      </vt:variant>
      <vt:variant>
        <vt:lpwstr/>
      </vt:variant>
      <vt:variant>
        <vt:i4>131138</vt:i4>
      </vt:variant>
      <vt:variant>
        <vt:i4>12</vt:i4>
      </vt:variant>
      <vt:variant>
        <vt:i4>0</vt:i4>
      </vt:variant>
      <vt:variant>
        <vt:i4>5</vt:i4>
      </vt:variant>
      <vt:variant>
        <vt:lpwstr>http://tfsfinance.tamu.edu/modules/Documents/HR/Procedures &amp; Guidelines/TFS-HR-25 Employment Guide 9-2008.doc</vt:lpwstr>
      </vt:variant>
      <vt:variant>
        <vt:lpwstr/>
      </vt:variant>
      <vt:variant>
        <vt:i4>1769597</vt:i4>
      </vt:variant>
      <vt:variant>
        <vt:i4>9</vt:i4>
      </vt:variant>
      <vt:variant>
        <vt:i4>0</vt:i4>
      </vt:variant>
      <vt:variant>
        <vt:i4>5</vt:i4>
      </vt:variant>
      <vt:variant>
        <vt:lpwstr>http://tfsfinance.tamu.edu/modules/finance/admin/procedures/NOV_FORM HR-04.DOC</vt:lpwstr>
      </vt:variant>
      <vt:variant>
        <vt:lpwstr/>
      </vt:variant>
      <vt:variant>
        <vt:i4>131138</vt:i4>
      </vt:variant>
      <vt:variant>
        <vt:i4>6</vt:i4>
      </vt:variant>
      <vt:variant>
        <vt:i4>0</vt:i4>
      </vt:variant>
      <vt:variant>
        <vt:i4>5</vt:i4>
      </vt:variant>
      <vt:variant>
        <vt:lpwstr>http://tfsfinance.tamu.edu/modules/Documents/HR/Procedures &amp; Guidelines/TFS-HR-25 Employment Guide 9-2008.doc</vt:lpwstr>
      </vt:variant>
      <vt:variant>
        <vt:lpwstr/>
      </vt:variant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http://tfsfinance.tamu.edu/modules/finance/admin/procedures/Position Description HR-02.doc</vt:lpwstr>
      </vt:variant>
      <vt:variant>
        <vt:lpwstr/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>http://tfsfinance.tamu.edu/modules/Documents/HR/Procedures &amp; Guidelines/TFS-HR-25 Employment Guide 9-2008.doc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2016-08-17T13:51:00Z</dcterms:created>
  <dcterms:modified xsi:type="dcterms:W3CDTF">2016-10-18T13:59:00Z</dcterms:modified>
</cp:coreProperties>
</file>